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EF" w:rsidRPr="007920D3" w:rsidRDefault="00B67BEF" w:rsidP="00B67B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920D3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Plata on-line a </w:t>
      </w:r>
      <w:proofErr w:type="spellStart"/>
      <w:r w:rsidRPr="007920D3">
        <w:rPr>
          <w:rFonts w:ascii="Times New Roman" w:eastAsia="Times New Roman" w:hAnsi="Times New Roman" w:cs="Times New Roman"/>
          <w:b/>
          <w:bCs/>
          <w:sz w:val="40"/>
          <w:szCs w:val="40"/>
        </w:rPr>
        <w:t>taxelor</w:t>
      </w:r>
      <w:proofErr w:type="spellEnd"/>
      <w:r w:rsidRPr="007920D3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7920D3" w:rsidRPr="007920D3">
        <w:rPr>
          <w:rFonts w:ascii="Times New Roman" w:eastAsia="Times New Roman" w:hAnsi="Times New Roman" w:cs="Times New Roman"/>
          <w:b/>
          <w:bCs/>
          <w:sz w:val="40"/>
          <w:szCs w:val="40"/>
        </w:rPr>
        <w:t>evenimentelor</w:t>
      </w:r>
      <w:proofErr w:type="spellEnd"/>
      <w:r w:rsidR="007920D3" w:rsidRPr="007920D3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7920D3" w:rsidRPr="007920D3">
        <w:rPr>
          <w:rFonts w:ascii="Times New Roman" w:eastAsia="Times New Roman" w:hAnsi="Times New Roman" w:cs="Times New Roman"/>
          <w:b/>
          <w:bCs/>
          <w:sz w:val="40"/>
          <w:szCs w:val="40"/>
        </w:rPr>
        <w:t>organízate</w:t>
      </w:r>
      <w:proofErr w:type="spellEnd"/>
      <w:r w:rsidR="007920D3" w:rsidRPr="007920D3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7920D3" w:rsidRPr="007920D3">
        <w:rPr>
          <w:rFonts w:ascii="Times New Roman" w:eastAsia="Times New Roman" w:hAnsi="Times New Roman" w:cs="Times New Roman"/>
          <w:b/>
          <w:bCs/>
          <w:sz w:val="40"/>
          <w:szCs w:val="40"/>
        </w:rPr>
        <w:t>în</w:t>
      </w:r>
      <w:proofErr w:type="spellEnd"/>
      <w:r w:rsidR="007920D3" w:rsidRPr="007920D3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7920D3" w:rsidRPr="007920D3">
        <w:rPr>
          <w:rFonts w:ascii="Times New Roman" w:eastAsia="Times New Roman" w:hAnsi="Times New Roman" w:cs="Times New Roman"/>
          <w:b/>
          <w:bCs/>
          <w:sz w:val="40"/>
          <w:szCs w:val="40"/>
        </w:rPr>
        <w:t>universitate</w:t>
      </w:r>
      <w:proofErr w:type="spellEnd"/>
    </w:p>
    <w:p w:rsidR="00B67BEF" w:rsidRPr="007920D3" w:rsidRDefault="00B67BEF" w:rsidP="00B67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s-ES"/>
        </w:rPr>
      </w:pPr>
      <w:proofErr w:type="spellStart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În</w:t>
      </w:r>
      <w:proofErr w:type="spellEnd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acest</w:t>
      </w:r>
      <w:proofErr w:type="spellEnd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moment</w:t>
      </w:r>
      <w:proofErr w:type="spellEnd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, </w:t>
      </w:r>
      <w:proofErr w:type="spellStart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Universitatea</w:t>
      </w:r>
      <w:proofErr w:type="spellEnd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Babeş-Bolyai</w:t>
      </w:r>
      <w:proofErr w:type="spellEnd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, </w:t>
      </w:r>
      <w:proofErr w:type="spellStart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prin</w:t>
      </w:r>
      <w:proofErr w:type="spellEnd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intermediul</w:t>
      </w:r>
      <w:proofErr w:type="spellEnd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Centrului</w:t>
      </w:r>
      <w:proofErr w:type="spellEnd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de </w:t>
      </w:r>
      <w:proofErr w:type="spellStart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Sisteme</w:t>
      </w:r>
      <w:proofErr w:type="spellEnd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Informatice </w:t>
      </w:r>
      <w:proofErr w:type="spellStart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din</w:t>
      </w:r>
      <w:proofErr w:type="spellEnd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cadrul</w:t>
      </w:r>
      <w:proofErr w:type="spellEnd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Direcţiei</w:t>
      </w:r>
      <w:proofErr w:type="spellEnd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Tehnologiei</w:t>
      </w:r>
      <w:proofErr w:type="spellEnd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Informaţiei</w:t>
      </w:r>
      <w:proofErr w:type="spellEnd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şi</w:t>
      </w:r>
      <w:proofErr w:type="spellEnd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Comunicaţiilor</w:t>
      </w:r>
      <w:proofErr w:type="spellEnd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, pune la </w:t>
      </w:r>
      <w:proofErr w:type="spellStart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dispoziţie</w:t>
      </w:r>
      <w:proofErr w:type="spellEnd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celor</w:t>
      </w:r>
      <w:proofErr w:type="spellEnd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interesaţi</w:t>
      </w:r>
      <w:proofErr w:type="spellEnd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platforme</w:t>
      </w:r>
      <w:proofErr w:type="spellEnd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ce </w:t>
      </w:r>
      <w:proofErr w:type="spellStart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permit</w:t>
      </w:r>
      <w:proofErr w:type="spellEnd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plata on-line.</w:t>
      </w:r>
    </w:p>
    <w:p w:rsidR="00B67BEF" w:rsidRPr="007920D3" w:rsidRDefault="007920D3" w:rsidP="00B67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s-ES"/>
        </w:rPr>
      </w:pPr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O</w:t>
      </w:r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platformă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,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destinată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plăţilor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efectuate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în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cadrul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evenimentelor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organizate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în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universitate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(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conferinţe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,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cursuri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de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vară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,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cursuri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postuniversitare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), este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disponibilă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la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adresa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hyperlink r:id="rId5" w:tgtFrame="_blank" w:history="1">
        <w:r w:rsidR="00B67BEF" w:rsidRPr="007920D3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lang w:val="es-ES"/>
          </w:rPr>
          <w:t>https://plati.ubbcluj.ro</w:t>
        </w:r>
      </w:hyperlink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.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Platforma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foloseşte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ca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centru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de procesare a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plăţilor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electronice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ROMCARD,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putând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fi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încasate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sume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în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trei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valute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(RON, EUR, USD),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în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cuantumuri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diferite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,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configurabile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individual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pentru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fiecare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eveniment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în</w:t>
      </w:r>
      <w:proofErr w:type="spellEnd"/>
      <w:r w:rsidR="00B67BEF"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parte.</w:t>
      </w:r>
    </w:p>
    <w:p w:rsidR="00B67BEF" w:rsidRPr="007920D3" w:rsidRDefault="00B67BEF" w:rsidP="00B67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s-ES"/>
        </w:rPr>
      </w:pPr>
      <w:proofErr w:type="spellStart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Paşii</w:t>
      </w:r>
      <w:proofErr w:type="spellEnd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necesari</w:t>
      </w:r>
      <w:proofErr w:type="spellEnd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pentru</w:t>
      </w:r>
      <w:proofErr w:type="spellEnd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folosirea</w:t>
      </w:r>
      <w:proofErr w:type="spellEnd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acestei</w:t>
      </w:r>
      <w:proofErr w:type="spellEnd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platforme</w:t>
      </w:r>
      <w:proofErr w:type="spellEnd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sunt</w:t>
      </w:r>
      <w:proofErr w:type="spellEnd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proofErr w:type="spellStart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detaliaţi</w:t>
      </w:r>
      <w:proofErr w:type="spellEnd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la </w:t>
      </w:r>
      <w:proofErr w:type="spellStart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adresa</w:t>
      </w:r>
      <w:proofErr w:type="spellEnd"/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 xml:space="preserve"> </w:t>
      </w:r>
      <w:hyperlink r:id="rId6" w:tgtFrame="_blank" w:history="1">
        <w:r w:rsidRPr="007920D3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lang w:val="es-ES"/>
          </w:rPr>
          <w:t>http://dtic.ubbcluj.ro/evenimente-ubb-plati-online</w:t>
        </w:r>
      </w:hyperlink>
      <w:r w:rsidRPr="007920D3">
        <w:rPr>
          <w:rFonts w:ascii="Times New Roman" w:eastAsia="Times New Roman" w:hAnsi="Times New Roman" w:cs="Times New Roman"/>
          <w:sz w:val="40"/>
          <w:szCs w:val="40"/>
          <w:lang w:val="es-ES"/>
        </w:rPr>
        <w:t>.</w:t>
      </w:r>
      <w:bookmarkStart w:id="0" w:name="_GoBack"/>
      <w:bookmarkEnd w:id="0"/>
    </w:p>
    <w:p w:rsidR="00D23018" w:rsidRPr="00B67BEF" w:rsidRDefault="00D23018">
      <w:pPr>
        <w:rPr>
          <w:lang w:val="es-ES"/>
        </w:rPr>
      </w:pPr>
    </w:p>
    <w:sectPr w:rsidR="00D23018" w:rsidRPr="00B67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EF"/>
    <w:rsid w:val="007920D3"/>
    <w:rsid w:val="008525D6"/>
    <w:rsid w:val="00B67BEF"/>
    <w:rsid w:val="00D2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tic.ubbcluj.ro/evenimente-ubb-plati-online" TargetMode="External"/><Relationship Id="rId5" Type="http://schemas.openxmlformats.org/officeDocument/2006/relationships/hyperlink" Target="https://plati.ubbcluj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UBBChimie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Pop</dc:creator>
  <cp:lastModifiedBy>Rodica Pop</cp:lastModifiedBy>
  <cp:revision>3</cp:revision>
  <dcterms:created xsi:type="dcterms:W3CDTF">2016-12-14T08:22:00Z</dcterms:created>
  <dcterms:modified xsi:type="dcterms:W3CDTF">2016-12-14T08:26:00Z</dcterms:modified>
</cp:coreProperties>
</file>