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33A07" w14:textId="77777777" w:rsidR="00D7578A" w:rsidRPr="0007194F" w:rsidRDefault="00D7578A" w:rsidP="007C6BF9">
      <w:pPr>
        <w:spacing w:after="0"/>
        <w:jc w:val="center"/>
        <w:rPr>
          <w:rFonts w:ascii="Times New Roman" w:hAnsi="Times New Roman"/>
          <w:b/>
          <w:caps/>
          <w:sz w:val="24"/>
          <w:szCs w:val="24"/>
        </w:rPr>
      </w:pPr>
      <w:r w:rsidRPr="0007194F">
        <w:rPr>
          <w:rFonts w:ascii="Times New Roman" w:hAnsi="Times New Roman"/>
          <w:b/>
          <w:caps/>
          <w:sz w:val="24"/>
          <w:szCs w:val="24"/>
        </w:rPr>
        <w:t>fişa disciplinei</w:t>
      </w:r>
    </w:p>
    <w:p w14:paraId="1315DD69" w14:textId="77777777" w:rsidR="00D7578A" w:rsidRPr="0007194F" w:rsidRDefault="00D7578A" w:rsidP="00A5014E">
      <w:pPr>
        <w:spacing w:after="0"/>
        <w:rPr>
          <w:rFonts w:ascii="Times New Roman" w:hAnsi="Times New Roman"/>
          <w:b/>
          <w:sz w:val="24"/>
          <w:szCs w:val="24"/>
        </w:rPr>
      </w:pPr>
      <w:r w:rsidRPr="0007194F">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7200"/>
      </w:tblGrid>
      <w:tr w:rsidR="00D7578A" w:rsidRPr="0007194F" w14:paraId="0D1CDC86" w14:textId="77777777">
        <w:tc>
          <w:tcPr>
            <w:tcW w:w="3168" w:type="dxa"/>
          </w:tcPr>
          <w:p w14:paraId="48DBC7D5" w14:textId="77777777" w:rsidR="00D7578A" w:rsidRPr="0007194F" w:rsidRDefault="00D7578A" w:rsidP="00A5014E">
            <w:pPr>
              <w:spacing w:after="0"/>
              <w:rPr>
                <w:rFonts w:ascii="Times New Roman" w:hAnsi="Times New Roman"/>
                <w:sz w:val="24"/>
                <w:szCs w:val="24"/>
              </w:rPr>
            </w:pPr>
            <w:r w:rsidRPr="0007194F">
              <w:rPr>
                <w:rFonts w:ascii="Times New Roman" w:hAnsi="Times New Roman"/>
                <w:sz w:val="24"/>
                <w:szCs w:val="24"/>
              </w:rPr>
              <w:t>1.1 Instituţia de învăţământ superior</w:t>
            </w:r>
          </w:p>
        </w:tc>
        <w:tc>
          <w:tcPr>
            <w:tcW w:w="7200" w:type="dxa"/>
          </w:tcPr>
          <w:p w14:paraId="328E032E" w14:textId="77777777" w:rsidR="00D7578A" w:rsidRPr="006C3AC1" w:rsidRDefault="00D7578A" w:rsidP="00A5014E">
            <w:pPr>
              <w:spacing w:after="0"/>
              <w:rPr>
                <w:rFonts w:ascii="Times New Roman" w:hAnsi="Times New Roman"/>
                <w:sz w:val="24"/>
                <w:szCs w:val="24"/>
              </w:rPr>
            </w:pPr>
            <w:r w:rsidRPr="006C3AC1">
              <w:rPr>
                <w:rFonts w:ascii="Times New Roman" w:hAnsi="Times New Roman"/>
                <w:sz w:val="24"/>
                <w:szCs w:val="24"/>
              </w:rPr>
              <w:t>Universitatea Babeş–Bolyai, Cluj–Napoca</w:t>
            </w:r>
          </w:p>
        </w:tc>
      </w:tr>
      <w:tr w:rsidR="00D7578A" w:rsidRPr="0007194F" w14:paraId="7083B235" w14:textId="77777777">
        <w:tc>
          <w:tcPr>
            <w:tcW w:w="3168" w:type="dxa"/>
          </w:tcPr>
          <w:p w14:paraId="2744A7DE" w14:textId="77777777" w:rsidR="00D7578A" w:rsidRPr="0007194F" w:rsidRDefault="00D7578A" w:rsidP="00A5014E">
            <w:pPr>
              <w:spacing w:after="0"/>
              <w:rPr>
                <w:rFonts w:ascii="Times New Roman" w:hAnsi="Times New Roman"/>
                <w:sz w:val="24"/>
                <w:szCs w:val="24"/>
              </w:rPr>
            </w:pPr>
            <w:r w:rsidRPr="0007194F">
              <w:rPr>
                <w:rFonts w:ascii="Times New Roman" w:hAnsi="Times New Roman"/>
                <w:sz w:val="24"/>
                <w:szCs w:val="24"/>
              </w:rPr>
              <w:t>1.2 Facultatea</w:t>
            </w:r>
          </w:p>
        </w:tc>
        <w:tc>
          <w:tcPr>
            <w:tcW w:w="7200" w:type="dxa"/>
          </w:tcPr>
          <w:p w14:paraId="0FE8C96A" w14:textId="77777777" w:rsidR="00D7578A" w:rsidRPr="0007194F" w:rsidRDefault="00D7578A" w:rsidP="00A5014E">
            <w:pPr>
              <w:spacing w:after="0"/>
              <w:rPr>
                <w:rFonts w:ascii="Times New Roman" w:hAnsi="Times New Roman"/>
                <w:sz w:val="24"/>
                <w:szCs w:val="24"/>
              </w:rPr>
            </w:pPr>
            <w:r>
              <w:rPr>
                <w:rFonts w:ascii="Times New Roman" w:hAnsi="Times New Roman"/>
                <w:sz w:val="24"/>
                <w:szCs w:val="24"/>
              </w:rPr>
              <w:t>Chimie şi Inginerie Chimică</w:t>
            </w:r>
          </w:p>
        </w:tc>
      </w:tr>
      <w:tr w:rsidR="00D7578A" w:rsidRPr="0007194F" w14:paraId="65F14161" w14:textId="77777777">
        <w:tc>
          <w:tcPr>
            <w:tcW w:w="3168" w:type="dxa"/>
          </w:tcPr>
          <w:p w14:paraId="07589F22" w14:textId="77777777" w:rsidR="00D7578A" w:rsidRPr="0007194F" w:rsidRDefault="00D7578A" w:rsidP="00A5014E">
            <w:pPr>
              <w:spacing w:after="0"/>
              <w:rPr>
                <w:rFonts w:ascii="Times New Roman" w:hAnsi="Times New Roman"/>
                <w:sz w:val="24"/>
                <w:szCs w:val="24"/>
              </w:rPr>
            </w:pPr>
            <w:r w:rsidRPr="0007194F">
              <w:rPr>
                <w:rFonts w:ascii="Times New Roman" w:hAnsi="Times New Roman"/>
                <w:sz w:val="24"/>
                <w:szCs w:val="24"/>
              </w:rPr>
              <w:t>1.3 Departamentul</w:t>
            </w:r>
          </w:p>
        </w:tc>
        <w:tc>
          <w:tcPr>
            <w:tcW w:w="7200" w:type="dxa"/>
          </w:tcPr>
          <w:p w14:paraId="6DDD82D6" w14:textId="77777777" w:rsidR="00D7578A" w:rsidRPr="0007194F" w:rsidRDefault="00D7578A" w:rsidP="00A5014E">
            <w:pPr>
              <w:spacing w:after="0"/>
              <w:rPr>
                <w:rFonts w:ascii="Times New Roman" w:hAnsi="Times New Roman"/>
                <w:sz w:val="24"/>
                <w:szCs w:val="24"/>
              </w:rPr>
            </w:pPr>
            <w:r>
              <w:rPr>
                <w:rFonts w:ascii="Times New Roman" w:hAnsi="Times New Roman"/>
                <w:sz w:val="24"/>
                <w:szCs w:val="24"/>
              </w:rPr>
              <w:t>Inginerie chimică</w:t>
            </w:r>
          </w:p>
        </w:tc>
      </w:tr>
      <w:tr w:rsidR="00D7578A" w:rsidRPr="0007194F" w14:paraId="53336EAB" w14:textId="77777777">
        <w:tc>
          <w:tcPr>
            <w:tcW w:w="3168" w:type="dxa"/>
          </w:tcPr>
          <w:p w14:paraId="736606F8" w14:textId="77777777" w:rsidR="00D7578A" w:rsidRPr="0007194F" w:rsidRDefault="00D7578A" w:rsidP="00A5014E">
            <w:pPr>
              <w:spacing w:after="0"/>
              <w:rPr>
                <w:rFonts w:ascii="Times New Roman" w:hAnsi="Times New Roman"/>
                <w:sz w:val="24"/>
                <w:szCs w:val="24"/>
              </w:rPr>
            </w:pPr>
            <w:r w:rsidRPr="0007194F">
              <w:rPr>
                <w:rFonts w:ascii="Times New Roman" w:hAnsi="Times New Roman"/>
                <w:sz w:val="24"/>
                <w:szCs w:val="24"/>
              </w:rPr>
              <w:t>1.4 Domeniul de studii</w:t>
            </w:r>
          </w:p>
        </w:tc>
        <w:tc>
          <w:tcPr>
            <w:tcW w:w="7200" w:type="dxa"/>
          </w:tcPr>
          <w:p w14:paraId="2C26450B" w14:textId="77777777" w:rsidR="00D7578A" w:rsidRPr="0007194F" w:rsidRDefault="00D16054" w:rsidP="00A5014E">
            <w:pPr>
              <w:spacing w:after="0"/>
              <w:rPr>
                <w:rFonts w:ascii="Times New Roman" w:hAnsi="Times New Roman"/>
                <w:sz w:val="24"/>
                <w:szCs w:val="24"/>
              </w:rPr>
            </w:pPr>
            <w:r>
              <w:rPr>
                <w:rFonts w:ascii="Times New Roman" w:hAnsi="Times New Roman"/>
                <w:sz w:val="24"/>
                <w:szCs w:val="24"/>
              </w:rPr>
              <w:t>Inginerie chimică</w:t>
            </w:r>
          </w:p>
        </w:tc>
      </w:tr>
      <w:tr w:rsidR="00D7578A" w:rsidRPr="0007194F" w14:paraId="47C96365" w14:textId="77777777">
        <w:tc>
          <w:tcPr>
            <w:tcW w:w="3168" w:type="dxa"/>
          </w:tcPr>
          <w:p w14:paraId="77296E62" w14:textId="77777777" w:rsidR="00D7578A" w:rsidRPr="0007194F" w:rsidRDefault="00D7578A" w:rsidP="00A5014E">
            <w:pPr>
              <w:spacing w:after="0"/>
              <w:rPr>
                <w:rFonts w:ascii="Times New Roman" w:hAnsi="Times New Roman"/>
                <w:sz w:val="24"/>
                <w:szCs w:val="24"/>
              </w:rPr>
            </w:pPr>
            <w:r w:rsidRPr="0007194F">
              <w:rPr>
                <w:rFonts w:ascii="Times New Roman" w:hAnsi="Times New Roman"/>
                <w:sz w:val="24"/>
                <w:szCs w:val="24"/>
              </w:rPr>
              <w:t>1.5 Ciclul de studii</w:t>
            </w:r>
          </w:p>
        </w:tc>
        <w:tc>
          <w:tcPr>
            <w:tcW w:w="7200" w:type="dxa"/>
          </w:tcPr>
          <w:p w14:paraId="0B7CA4C2" w14:textId="77777777" w:rsidR="00D7578A" w:rsidRPr="0007194F" w:rsidRDefault="00D16054" w:rsidP="00A5014E">
            <w:pPr>
              <w:spacing w:after="0"/>
              <w:rPr>
                <w:rFonts w:ascii="Times New Roman" w:hAnsi="Times New Roman"/>
                <w:sz w:val="24"/>
                <w:szCs w:val="24"/>
              </w:rPr>
            </w:pPr>
            <w:r>
              <w:rPr>
                <w:rFonts w:ascii="Times New Roman" w:hAnsi="Times New Roman"/>
                <w:sz w:val="24"/>
                <w:szCs w:val="24"/>
              </w:rPr>
              <w:t>Licenţă</w:t>
            </w:r>
          </w:p>
        </w:tc>
      </w:tr>
      <w:tr w:rsidR="00D7578A" w:rsidRPr="0007194F" w14:paraId="3F0E16EA" w14:textId="77777777">
        <w:tc>
          <w:tcPr>
            <w:tcW w:w="3168" w:type="dxa"/>
          </w:tcPr>
          <w:p w14:paraId="13F6E705" w14:textId="77777777" w:rsidR="00D7578A" w:rsidRPr="0007194F" w:rsidRDefault="00D7578A" w:rsidP="00A5014E">
            <w:pPr>
              <w:spacing w:after="0"/>
              <w:rPr>
                <w:rFonts w:ascii="Times New Roman" w:hAnsi="Times New Roman"/>
                <w:sz w:val="24"/>
                <w:szCs w:val="24"/>
              </w:rPr>
            </w:pPr>
            <w:r w:rsidRPr="0007194F">
              <w:rPr>
                <w:rFonts w:ascii="Times New Roman" w:hAnsi="Times New Roman"/>
                <w:sz w:val="24"/>
                <w:szCs w:val="24"/>
              </w:rPr>
              <w:t>1.6 Programul de studiu / Calificarea</w:t>
            </w:r>
          </w:p>
        </w:tc>
        <w:tc>
          <w:tcPr>
            <w:tcW w:w="7200" w:type="dxa"/>
          </w:tcPr>
          <w:p w14:paraId="02096FAE" w14:textId="4AA8D87D" w:rsidR="00D7578A" w:rsidRPr="00D16054" w:rsidRDefault="007E5E08" w:rsidP="00A5014E">
            <w:pPr>
              <w:spacing w:after="0"/>
              <w:rPr>
                <w:rFonts w:ascii="Times New Roman" w:hAnsi="Times New Roman"/>
                <w:sz w:val="24"/>
                <w:szCs w:val="24"/>
                <w:lang w:val="it-IT"/>
              </w:rPr>
            </w:pPr>
            <w:r>
              <w:rPr>
                <w:rFonts w:ascii="Times New Roman" w:hAnsi="Times New Roman"/>
                <w:sz w:val="24"/>
                <w:szCs w:val="24"/>
              </w:rPr>
              <w:t>Chimia ş</w:t>
            </w:r>
            <w:r w:rsidRPr="00643792">
              <w:rPr>
                <w:rFonts w:ascii="Times New Roman" w:hAnsi="Times New Roman"/>
                <w:sz w:val="24"/>
                <w:szCs w:val="24"/>
              </w:rPr>
              <w:t>i Ingineria Subs</w:t>
            </w:r>
            <w:r>
              <w:rPr>
                <w:rFonts w:ascii="Times New Roman" w:hAnsi="Times New Roman"/>
                <w:sz w:val="24"/>
                <w:szCs w:val="24"/>
              </w:rPr>
              <w:t>tanţelor Organice, Petrochimie ş</w:t>
            </w:r>
            <w:r w:rsidRPr="00643792">
              <w:rPr>
                <w:rFonts w:ascii="Times New Roman" w:hAnsi="Times New Roman"/>
                <w:sz w:val="24"/>
                <w:szCs w:val="24"/>
              </w:rPr>
              <w:t>i Carbochimie</w:t>
            </w:r>
            <w:r>
              <w:rPr>
                <w:rFonts w:ascii="Times New Roman" w:hAnsi="Times New Roman"/>
                <w:sz w:val="24"/>
                <w:szCs w:val="24"/>
              </w:rPr>
              <w:t xml:space="preserve"> / </w:t>
            </w:r>
            <w:r w:rsidRPr="00643792">
              <w:rPr>
                <w:rFonts w:ascii="Times New Roman" w:hAnsi="Times New Roman"/>
                <w:sz w:val="24"/>
                <w:szCs w:val="24"/>
              </w:rPr>
              <w:t>Inginerie Biochimică</w:t>
            </w:r>
            <w:r>
              <w:rPr>
                <w:rFonts w:ascii="Times New Roman" w:hAnsi="Times New Roman"/>
                <w:sz w:val="24"/>
                <w:szCs w:val="24"/>
              </w:rPr>
              <w:t xml:space="preserve"> / </w:t>
            </w:r>
            <w:r w:rsidRPr="00643792">
              <w:rPr>
                <w:rFonts w:ascii="Times New Roman" w:hAnsi="Times New Roman"/>
                <w:sz w:val="24"/>
                <w:szCs w:val="24"/>
              </w:rPr>
              <w:t xml:space="preserve">Ingineria </w:t>
            </w:r>
            <w:r>
              <w:rPr>
                <w:rFonts w:ascii="Times New Roman" w:hAnsi="Times New Roman"/>
                <w:sz w:val="24"/>
                <w:szCs w:val="24"/>
              </w:rPr>
              <w:t>ş</w:t>
            </w:r>
            <w:r w:rsidRPr="00643792">
              <w:rPr>
                <w:rFonts w:ascii="Times New Roman" w:hAnsi="Times New Roman"/>
                <w:sz w:val="24"/>
                <w:szCs w:val="24"/>
              </w:rPr>
              <w:t xml:space="preserve">i Informatica Proceselor Chimice </w:t>
            </w:r>
            <w:r>
              <w:rPr>
                <w:rFonts w:ascii="Times New Roman" w:hAnsi="Times New Roman"/>
                <w:sz w:val="24"/>
                <w:szCs w:val="24"/>
              </w:rPr>
              <w:t>ş</w:t>
            </w:r>
            <w:r w:rsidRPr="00643792">
              <w:rPr>
                <w:rFonts w:ascii="Times New Roman" w:hAnsi="Times New Roman"/>
                <w:sz w:val="24"/>
                <w:szCs w:val="24"/>
              </w:rPr>
              <w:t>i Biochimice</w:t>
            </w:r>
            <w:r>
              <w:rPr>
                <w:rFonts w:ascii="Times New Roman" w:hAnsi="Times New Roman"/>
                <w:sz w:val="24"/>
                <w:szCs w:val="24"/>
              </w:rPr>
              <w:t xml:space="preserve"> / </w:t>
            </w:r>
            <w:r w:rsidRPr="00643792">
              <w:rPr>
                <w:rFonts w:ascii="Times New Roman" w:hAnsi="Times New Roman"/>
                <w:sz w:val="24"/>
                <w:szCs w:val="24"/>
              </w:rPr>
              <w:t xml:space="preserve">Ingineria Substantelor Anorganice </w:t>
            </w:r>
            <w:r>
              <w:rPr>
                <w:rFonts w:ascii="Times New Roman" w:hAnsi="Times New Roman"/>
                <w:sz w:val="24"/>
                <w:szCs w:val="24"/>
              </w:rPr>
              <w:t>ş</w:t>
            </w:r>
            <w:r w:rsidRPr="00643792">
              <w:rPr>
                <w:rFonts w:ascii="Times New Roman" w:hAnsi="Times New Roman"/>
                <w:sz w:val="24"/>
                <w:szCs w:val="24"/>
              </w:rPr>
              <w:t>i Protec</w:t>
            </w:r>
            <w:r>
              <w:rPr>
                <w:rFonts w:ascii="Times New Roman" w:hAnsi="Times New Roman"/>
                <w:sz w:val="24"/>
                <w:szCs w:val="24"/>
              </w:rPr>
              <w:t>ţ</w:t>
            </w:r>
            <w:r w:rsidRPr="00643792">
              <w:rPr>
                <w:rFonts w:ascii="Times New Roman" w:hAnsi="Times New Roman"/>
                <w:sz w:val="24"/>
                <w:szCs w:val="24"/>
              </w:rPr>
              <w:t>ia Mediului</w:t>
            </w:r>
            <w:r>
              <w:rPr>
                <w:rFonts w:ascii="Times New Roman" w:hAnsi="Times New Roman"/>
                <w:sz w:val="24"/>
                <w:szCs w:val="24"/>
              </w:rPr>
              <w:t xml:space="preserve"> / Chimie Alimentară și Tehnologii Biochimice / Inginer chimist</w:t>
            </w:r>
          </w:p>
        </w:tc>
      </w:tr>
    </w:tbl>
    <w:p w14:paraId="1A91EB66" w14:textId="77777777" w:rsidR="00D7578A" w:rsidRPr="00F34761" w:rsidRDefault="00D7578A" w:rsidP="00A5014E">
      <w:pPr>
        <w:rPr>
          <w:rFonts w:ascii="Times New Roman" w:hAnsi="Times New Roman"/>
          <w:sz w:val="16"/>
          <w:szCs w:val="16"/>
        </w:rPr>
      </w:pPr>
    </w:p>
    <w:p w14:paraId="6B00711C" w14:textId="77777777" w:rsidR="00D7578A" w:rsidRPr="0007194F" w:rsidRDefault="00D7578A" w:rsidP="00A5014E">
      <w:pPr>
        <w:spacing w:after="0"/>
        <w:rPr>
          <w:rFonts w:ascii="Times New Roman" w:hAnsi="Times New Roman"/>
          <w:b/>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63"/>
        <w:gridCol w:w="555"/>
        <w:gridCol w:w="222"/>
        <w:gridCol w:w="1196"/>
        <w:gridCol w:w="179"/>
        <w:gridCol w:w="358"/>
        <w:gridCol w:w="2139"/>
        <w:gridCol w:w="537"/>
        <w:gridCol w:w="2319"/>
        <w:gridCol w:w="1130"/>
      </w:tblGrid>
      <w:tr w:rsidR="00D7578A" w:rsidRPr="0007194F" w14:paraId="3BA93F65" w14:textId="77777777" w:rsidTr="007373C8">
        <w:tc>
          <w:tcPr>
            <w:tcW w:w="2740" w:type="dxa"/>
            <w:gridSpan w:val="3"/>
          </w:tcPr>
          <w:p w14:paraId="0B001CD6" w14:textId="77777777" w:rsidR="00D7578A" w:rsidRPr="0007194F" w:rsidRDefault="00D7578A" w:rsidP="00A5014E">
            <w:pPr>
              <w:spacing w:after="0"/>
              <w:rPr>
                <w:rFonts w:ascii="Times New Roman" w:hAnsi="Times New Roman"/>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p>
        </w:tc>
        <w:tc>
          <w:tcPr>
            <w:tcW w:w="7858" w:type="dxa"/>
            <w:gridSpan w:val="7"/>
          </w:tcPr>
          <w:p w14:paraId="1E5EF351" w14:textId="20EE3AAE" w:rsidR="00D7578A" w:rsidRPr="00F06333" w:rsidRDefault="007D4076" w:rsidP="00A5014E">
            <w:pPr>
              <w:spacing w:after="0"/>
              <w:rPr>
                <w:rFonts w:ascii="Times New Roman" w:hAnsi="Times New Roman"/>
                <w:b/>
                <w:bCs/>
                <w:sz w:val="24"/>
                <w:szCs w:val="24"/>
              </w:rPr>
            </w:pPr>
            <w:r w:rsidRPr="00F06333">
              <w:rPr>
                <w:rFonts w:ascii="Times New Roman" w:hAnsi="Times New Roman"/>
                <w:b/>
                <w:bCs/>
                <w:sz w:val="24"/>
                <w:szCs w:val="24"/>
              </w:rPr>
              <w:t>Ingineria</w:t>
            </w:r>
            <w:r w:rsidR="00493750">
              <w:rPr>
                <w:rFonts w:ascii="Times New Roman" w:hAnsi="Times New Roman"/>
                <w:b/>
                <w:bCs/>
                <w:sz w:val="24"/>
                <w:szCs w:val="24"/>
              </w:rPr>
              <w:t xml:space="preserve"> reacţiilor c</w:t>
            </w:r>
            <w:r w:rsidR="00D7578A" w:rsidRPr="00F06333">
              <w:rPr>
                <w:rFonts w:ascii="Times New Roman" w:hAnsi="Times New Roman"/>
                <w:b/>
                <w:bCs/>
                <w:sz w:val="24"/>
                <w:szCs w:val="24"/>
              </w:rPr>
              <w:t>himice</w:t>
            </w:r>
            <w:r w:rsidR="00493750">
              <w:rPr>
                <w:rFonts w:ascii="Times New Roman" w:hAnsi="Times New Roman"/>
                <w:b/>
                <w:bCs/>
                <w:sz w:val="24"/>
                <w:szCs w:val="24"/>
              </w:rPr>
              <w:t xml:space="preserve"> cu aplicații în tehnologia</w:t>
            </w:r>
            <w:r w:rsidR="00625EE7">
              <w:rPr>
                <w:rFonts w:ascii="Times New Roman" w:hAnsi="Times New Roman"/>
                <w:b/>
                <w:bCs/>
                <w:sz w:val="24"/>
                <w:szCs w:val="24"/>
              </w:rPr>
              <w:t xml:space="preserve"> anorganică</w:t>
            </w:r>
            <w:r w:rsidR="00F63482">
              <w:rPr>
                <w:rFonts w:ascii="Times New Roman" w:hAnsi="Times New Roman"/>
                <w:b/>
                <w:bCs/>
                <w:sz w:val="24"/>
                <w:szCs w:val="24"/>
              </w:rPr>
              <w:t xml:space="preserve"> </w:t>
            </w:r>
            <w:r w:rsidR="00F06333" w:rsidRPr="00F06333">
              <w:rPr>
                <w:rFonts w:ascii="Times New Roman" w:hAnsi="Times New Roman"/>
                <w:b/>
                <w:bCs/>
                <w:sz w:val="24"/>
                <w:szCs w:val="24"/>
              </w:rPr>
              <w:t>C</w:t>
            </w:r>
            <w:r w:rsidR="00BE3FC3">
              <w:rPr>
                <w:rFonts w:ascii="Times New Roman" w:hAnsi="Times New Roman"/>
                <w:b/>
                <w:bCs/>
                <w:sz w:val="24"/>
                <w:szCs w:val="24"/>
              </w:rPr>
              <w:t>L</w:t>
            </w:r>
            <w:r w:rsidR="00AA08E4">
              <w:rPr>
                <w:rFonts w:ascii="Times New Roman" w:hAnsi="Times New Roman"/>
                <w:b/>
                <w:bCs/>
                <w:sz w:val="24"/>
                <w:szCs w:val="24"/>
              </w:rPr>
              <w:t>R</w:t>
            </w:r>
            <w:r w:rsidR="00F61401">
              <w:rPr>
                <w:rFonts w:ascii="Times New Roman" w:hAnsi="Times New Roman"/>
                <w:b/>
                <w:bCs/>
                <w:sz w:val="24"/>
                <w:szCs w:val="24"/>
              </w:rPr>
              <w:t>218</w:t>
            </w:r>
            <w:r w:rsidR="00625EE7">
              <w:rPr>
                <w:rFonts w:ascii="Times New Roman" w:hAnsi="Times New Roman"/>
                <w:b/>
                <w:bCs/>
                <w:sz w:val="24"/>
                <w:szCs w:val="24"/>
              </w:rPr>
              <w:t>5</w:t>
            </w:r>
          </w:p>
        </w:tc>
      </w:tr>
      <w:tr w:rsidR="00D7578A" w:rsidRPr="0007194F" w14:paraId="5B7C53BF" w14:textId="77777777" w:rsidTr="007373C8">
        <w:tc>
          <w:tcPr>
            <w:tcW w:w="4115" w:type="dxa"/>
            <w:gridSpan w:val="5"/>
          </w:tcPr>
          <w:p w14:paraId="66F1DEC7" w14:textId="77777777" w:rsidR="00D7578A" w:rsidRPr="0007194F" w:rsidRDefault="00D7578A" w:rsidP="00A5014E">
            <w:pPr>
              <w:spacing w:after="0"/>
              <w:rPr>
                <w:rFonts w:ascii="Times New Roman" w:hAnsi="Times New Roman"/>
                <w:sz w:val="24"/>
                <w:szCs w:val="24"/>
              </w:rPr>
            </w:pPr>
            <w:r w:rsidRPr="0007194F">
              <w:rPr>
                <w:rFonts w:ascii="Times New Roman" w:hAnsi="Times New Roman"/>
                <w:sz w:val="24"/>
                <w:szCs w:val="24"/>
              </w:rPr>
              <w:t xml:space="preserve">2.2 </w:t>
            </w:r>
            <w:r>
              <w:rPr>
                <w:rFonts w:ascii="Times New Roman" w:hAnsi="Times New Roman"/>
                <w:sz w:val="24"/>
                <w:szCs w:val="24"/>
              </w:rPr>
              <w:t>Titularul activităţilor de curs</w:t>
            </w:r>
          </w:p>
        </w:tc>
        <w:tc>
          <w:tcPr>
            <w:tcW w:w="6483" w:type="dxa"/>
            <w:gridSpan w:val="5"/>
          </w:tcPr>
          <w:p w14:paraId="67FC775F" w14:textId="7E6DDAE5" w:rsidR="00D7578A" w:rsidRPr="0007194F" w:rsidRDefault="00CE5790" w:rsidP="00A5014E">
            <w:pPr>
              <w:spacing w:after="0"/>
              <w:rPr>
                <w:rFonts w:ascii="Times New Roman" w:hAnsi="Times New Roman"/>
                <w:sz w:val="24"/>
                <w:szCs w:val="24"/>
              </w:rPr>
            </w:pPr>
            <w:r w:rsidRPr="00CE5790">
              <w:rPr>
                <w:rFonts w:ascii="Times New Roman" w:hAnsi="Times New Roman"/>
                <w:sz w:val="24"/>
                <w:szCs w:val="24"/>
              </w:rPr>
              <w:t>Prof. Dr. Ing. Călin-Cristian Cormoş</w:t>
            </w:r>
          </w:p>
        </w:tc>
      </w:tr>
      <w:tr w:rsidR="00D7578A" w:rsidRPr="0007194F" w14:paraId="6DE128D8" w14:textId="77777777" w:rsidTr="007373C8">
        <w:tc>
          <w:tcPr>
            <w:tcW w:w="4115" w:type="dxa"/>
            <w:gridSpan w:val="5"/>
          </w:tcPr>
          <w:p w14:paraId="4BA5B73A" w14:textId="77777777" w:rsidR="00D7578A" w:rsidRPr="0007194F" w:rsidRDefault="00D7578A" w:rsidP="00A5014E">
            <w:pPr>
              <w:spacing w:after="0"/>
              <w:rPr>
                <w:rFonts w:ascii="Times New Roman" w:hAnsi="Times New Roman"/>
                <w:sz w:val="24"/>
                <w:szCs w:val="24"/>
              </w:rPr>
            </w:pPr>
            <w:r w:rsidRPr="0007194F">
              <w:rPr>
                <w:rFonts w:ascii="Times New Roman" w:hAnsi="Times New Roman"/>
                <w:sz w:val="24"/>
                <w:szCs w:val="24"/>
              </w:rPr>
              <w:t xml:space="preserve">2.3 </w:t>
            </w:r>
            <w:r>
              <w:rPr>
                <w:rFonts w:ascii="Times New Roman" w:hAnsi="Times New Roman"/>
                <w:sz w:val="24"/>
                <w:szCs w:val="24"/>
              </w:rPr>
              <w:t>Titularul activităţilor de seminar</w:t>
            </w:r>
          </w:p>
        </w:tc>
        <w:tc>
          <w:tcPr>
            <w:tcW w:w="6483" w:type="dxa"/>
            <w:gridSpan w:val="5"/>
          </w:tcPr>
          <w:p w14:paraId="2F731B0A" w14:textId="03F783CC" w:rsidR="00D7578A" w:rsidRPr="0007194F" w:rsidRDefault="00CE5790" w:rsidP="00A5014E">
            <w:pPr>
              <w:spacing w:after="0"/>
              <w:rPr>
                <w:rFonts w:ascii="Times New Roman" w:hAnsi="Times New Roman"/>
                <w:sz w:val="24"/>
                <w:szCs w:val="24"/>
              </w:rPr>
            </w:pPr>
            <w:r w:rsidRPr="00CE5790">
              <w:rPr>
                <w:rFonts w:ascii="Times New Roman" w:hAnsi="Times New Roman"/>
                <w:sz w:val="24"/>
                <w:szCs w:val="24"/>
              </w:rPr>
              <w:t>Prof. Dr. Ing. Călin-Cristian Cormoş</w:t>
            </w:r>
          </w:p>
        </w:tc>
      </w:tr>
      <w:tr w:rsidR="00D7578A" w:rsidRPr="0007194F" w14:paraId="14BB09F4" w14:textId="77777777" w:rsidTr="007373C8">
        <w:tc>
          <w:tcPr>
            <w:tcW w:w="1963" w:type="dxa"/>
          </w:tcPr>
          <w:p w14:paraId="71E8DAFB" w14:textId="77777777" w:rsidR="00D7578A" w:rsidRPr="0007194F" w:rsidRDefault="00D7578A" w:rsidP="00A5014E">
            <w:pPr>
              <w:spacing w:after="0"/>
              <w:ind w:right="-189"/>
              <w:rPr>
                <w:rFonts w:ascii="Times New Roman" w:hAnsi="Times New Roman"/>
                <w:sz w:val="24"/>
                <w:szCs w:val="24"/>
              </w:rPr>
            </w:pPr>
            <w:r w:rsidRPr="0007194F">
              <w:rPr>
                <w:rFonts w:ascii="Times New Roman" w:hAnsi="Times New Roman"/>
                <w:sz w:val="24"/>
                <w:szCs w:val="24"/>
              </w:rPr>
              <w:t>2.4 Anul de studiu</w:t>
            </w:r>
          </w:p>
        </w:tc>
        <w:tc>
          <w:tcPr>
            <w:tcW w:w="555" w:type="dxa"/>
          </w:tcPr>
          <w:p w14:paraId="0D25BA69" w14:textId="77777777" w:rsidR="00D7578A" w:rsidRPr="0007194F" w:rsidRDefault="00D46268" w:rsidP="000D7BB1">
            <w:pPr>
              <w:spacing w:after="0"/>
              <w:jc w:val="center"/>
              <w:rPr>
                <w:rFonts w:ascii="Times New Roman" w:hAnsi="Times New Roman"/>
                <w:sz w:val="24"/>
                <w:szCs w:val="24"/>
              </w:rPr>
            </w:pPr>
            <w:r>
              <w:rPr>
                <w:rFonts w:ascii="Times New Roman" w:hAnsi="Times New Roman"/>
                <w:sz w:val="24"/>
                <w:szCs w:val="24"/>
              </w:rPr>
              <w:t>IV</w:t>
            </w:r>
          </w:p>
        </w:tc>
        <w:tc>
          <w:tcPr>
            <w:tcW w:w="1418" w:type="dxa"/>
            <w:gridSpan w:val="2"/>
          </w:tcPr>
          <w:p w14:paraId="7B6CFEEB" w14:textId="77777777" w:rsidR="00D7578A" w:rsidRPr="0007194F" w:rsidRDefault="00D7578A" w:rsidP="00A5014E">
            <w:pPr>
              <w:spacing w:after="0"/>
              <w:ind w:left="-82" w:right="-164"/>
              <w:rPr>
                <w:rFonts w:ascii="Times New Roman" w:hAnsi="Times New Roman"/>
                <w:sz w:val="24"/>
                <w:szCs w:val="24"/>
              </w:rPr>
            </w:pPr>
            <w:r w:rsidRPr="0007194F">
              <w:rPr>
                <w:rFonts w:ascii="Times New Roman" w:hAnsi="Times New Roman"/>
                <w:sz w:val="24"/>
                <w:szCs w:val="24"/>
              </w:rPr>
              <w:t>2.5 Semestrul</w:t>
            </w:r>
          </w:p>
        </w:tc>
        <w:tc>
          <w:tcPr>
            <w:tcW w:w="537" w:type="dxa"/>
            <w:gridSpan w:val="2"/>
          </w:tcPr>
          <w:p w14:paraId="1F7C8717" w14:textId="77777777" w:rsidR="00D7578A" w:rsidRPr="0007194F" w:rsidRDefault="00D46268" w:rsidP="000D7BB1">
            <w:pPr>
              <w:spacing w:after="0"/>
              <w:jc w:val="center"/>
              <w:rPr>
                <w:rFonts w:ascii="Times New Roman" w:hAnsi="Times New Roman"/>
                <w:sz w:val="24"/>
                <w:szCs w:val="24"/>
              </w:rPr>
            </w:pPr>
            <w:r>
              <w:rPr>
                <w:rFonts w:ascii="Times New Roman" w:hAnsi="Times New Roman"/>
                <w:sz w:val="24"/>
                <w:szCs w:val="24"/>
              </w:rPr>
              <w:t>7</w:t>
            </w:r>
          </w:p>
        </w:tc>
        <w:tc>
          <w:tcPr>
            <w:tcW w:w="2139" w:type="dxa"/>
          </w:tcPr>
          <w:p w14:paraId="075751CE" w14:textId="77777777" w:rsidR="00D7578A" w:rsidRPr="0007194F" w:rsidRDefault="00D7578A" w:rsidP="00A5014E">
            <w:pPr>
              <w:spacing w:after="0"/>
              <w:ind w:left="-80" w:right="-122"/>
              <w:rPr>
                <w:rFonts w:ascii="Times New Roman" w:hAnsi="Times New Roman"/>
                <w:sz w:val="24"/>
                <w:szCs w:val="24"/>
              </w:rPr>
            </w:pPr>
            <w:r w:rsidRPr="0007194F">
              <w:rPr>
                <w:rFonts w:ascii="Times New Roman" w:hAnsi="Times New Roman"/>
                <w:sz w:val="24"/>
                <w:szCs w:val="24"/>
              </w:rPr>
              <w:t>2.6. Tipul de evaluare</w:t>
            </w:r>
          </w:p>
        </w:tc>
        <w:tc>
          <w:tcPr>
            <w:tcW w:w="537" w:type="dxa"/>
          </w:tcPr>
          <w:p w14:paraId="3BE9F426" w14:textId="77777777" w:rsidR="00D7578A" w:rsidRPr="0007194F" w:rsidRDefault="00FA3233" w:rsidP="000D7BB1">
            <w:pPr>
              <w:spacing w:after="0"/>
              <w:jc w:val="center"/>
              <w:rPr>
                <w:rFonts w:ascii="Times New Roman" w:hAnsi="Times New Roman"/>
                <w:sz w:val="24"/>
                <w:szCs w:val="24"/>
              </w:rPr>
            </w:pPr>
            <w:r>
              <w:rPr>
                <w:rFonts w:ascii="Times New Roman" w:hAnsi="Times New Roman"/>
                <w:sz w:val="24"/>
                <w:szCs w:val="24"/>
              </w:rPr>
              <w:t>VP</w:t>
            </w:r>
          </w:p>
        </w:tc>
        <w:tc>
          <w:tcPr>
            <w:tcW w:w="2319" w:type="dxa"/>
          </w:tcPr>
          <w:p w14:paraId="19482502" w14:textId="77777777" w:rsidR="00D7578A" w:rsidRPr="0007194F" w:rsidRDefault="00D7578A" w:rsidP="00A5014E">
            <w:pPr>
              <w:spacing w:after="0"/>
              <w:ind w:left="-38" w:right="-136"/>
              <w:rPr>
                <w:rFonts w:ascii="Times New Roman" w:hAnsi="Times New Roman"/>
                <w:sz w:val="24"/>
                <w:szCs w:val="24"/>
              </w:rPr>
            </w:pPr>
            <w:r w:rsidRPr="0007194F">
              <w:rPr>
                <w:rFonts w:ascii="Times New Roman" w:hAnsi="Times New Roman"/>
                <w:sz w:val="24"/>
                <w:szCs w:val="24"/>
              </w:rPr>
              <w:t>2.7 Regimul disciplinei</w:t>
            </w:r>
          </w:p>
        </w:tc>
        <w:tc>
          <w:tcPr>
            <w:tcW w:w="1130" w:type="dxa"/>
          </w:tcPr>
          <w:p w14:paraId="7FC070F9" w14:textId="77777777" w:rsidR="00D7578A" w:rsidRPr="0007194F" w:rsidRDefault="00AB6631" w:rsidP="00A5014E">
            <w:pPr>
              <w:spacing w:after="0"/>
              <w:rPr>
                <w:rFonts w:ascii="Times New Roman" w:hAnsi="Times New Roman"/>
                <w:sz w:val="24"/>
                <w:szCs w:val="24"/>
              </w:rPr>
            </w:pPr>
            <w:r w:rsidRPr="00804E18">
              <w:rPr>
                <w:rFonts w:ascii="Times New Roman" w:hAnsi="Times New Roman"/>
                <w:color w:val="000000" w:themeColor="text1"/>
                <w:sz w:val="24"/>
                <w:szCs w:val="24"/>
              </w:rPr>
              <w:t>DS/</w:t>
            </w:r>
            <w:r w:rsidR="00280BEC">
              <w:rPr>
                <w:rFonts w:ascii="Times New Roman" w:hAnsi="Times New Roman"/>
                <w:sz w:val="24"/>
                <w:szCs w:val="24"/>
              </w:rPr>
              <w:t>Opt</w:t>
            </w:r>
            <w:r w:rsidR="0008572D">
              <w:rPr>
                <w:rFonts w:ascii="Times New Roman" w:hAnsi="Times New Roman"/>
                <w:sz w:val="24"/>
                <w:szCs w:val="24"/>
              </w:rPr>
              <w:t>.</w:t>
            </w:r>
          </w:p>
        </w:tc>
      </w:tr>
    </w:tbl>
    <w:p w14:paraId="6679951A" w14:textId="77777777" w:rsidR="00D7578A" w:rsidRPr="00F34761" w:rsidRDefault="00D7578A" w:rsidP="00A5014E">
      <w:pPr>
        <w:rPr>
          <w:rFonts w:ascii="Times New Roman" w:hAnsi="Times New Roman"/>
          <w:sz w:val="16"/>
          <w:szCs w:val="16"/>
        </w:rPr>
      </w:pPr>
    </w:p>
    <w:p w14:paraId="615A00E0" w14:textId="77777777" w:rsidR="00D7578A" w:rsidRPr="0007194F" w:rsidRDefault="00D7578A" w:rsidP="00A5014E">
      <w:pPr>
        <w:spacing w:after="0"/>
        <w:rPr>
          <w:rFonts w:ascii="Times New Roman" w:hAnsi="Times New Roman"/>
          <w:sz w:val="24"/>
          <w:szCs w:val="24"/>
        </w:rPr>
      </w:pPr>
      <w:r w:rsidRPr="0007194F">
        <w:rPr>
          <w:rFonts w:ascii="Times New Roman" w:hAnsi="Times New Roman"/>
          <w:b/>
          <w:sz w:val="24"/>
          <w:szCs w:val="24"/>
        </w:rPr>
        <w:t xml:space="preserve">3. </w:t>
      </w:r>
      <w:r>
        <w:rPr>
          <w:rFonts w:ascii="Times New Roman" w:hAnsi="Times New Roman"/>
          <w:b/>
          <w:sz w:val="24"/>
          <w:szCs w:val="24"/>
        </w:rPr>
        <w:t>Timpul total estimat</w:t>
      </w:r>
      <w:r w:rsidRPr="0007194F">
        <w:rPr>
          <w:rFonts w:ascii="Times New Roman" w:hAnsi="Times New Roman"/>
          <w:sz w:val="24"/>
          <w:szCs w:val="24"/>
        </w:rPr>
        <w:t xml:space="preserve"> (</w:t>
      </w:r>
      <w:r>
        <w:rPr>
          <w:rFonts w:ascii="Times New Roman" w:hAnsi="Times New Roman"/>
          <w:sz w:val="24"/>
          <w:szCs w:val="24"/>
        </w:rPr>
        <w:t>ore pe semestru al activităţilor didactice</w:t>
      </w:r>
      <w:r w:rsidRPr="0007194F">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591"/>
        <w:gridCol w:w="2413"/>
        <w:gridCol w:w="898"/>
      </w:tblGrid>
      <w:tr w:rsidR="00D7578A" w:rsidRPr="0007194F" w14:paraId="73A8EFF1" w14:textId="77777777">
        <w:tc>
          <w:tcPr>
            <w:tcW w:w="3790" w:type="dxa"/>
          </w:tcPr>
          <w:p w14:paraId="54E089EF" w14:textId="77777777" w:rsidR="00D7578A" w:rsidRPr="0007194F" w:rsidRDefault="00D7578A" w:rsidP="00A5014E">
            <w:pPr>
              <w:spacing w:after="0"/>
              <w:rPr>
                <w:rFonts w:ascii="Times New Roman" w:hAnsi="Times New Roman"/>
                <w:sz w:val="24"/>
                <w:szCs w:val="24"/>
              </w:rPr>
            </w:pPr>
            <w:r w:rsidRPr="0007194F">
              <w:rPr>
                <w:rFonts w:ascii="Times New Roman" w:hAnsi="Times New Roman"/>
                <w:sz w:val="24"/>
                <w:szCs w:val="24"/>
              </w:rPr>
              <w:t xml:space="preserve">3.1 </w:t>
            </w:r>
            <w:r>
              <w:rPr>
                <w:rFonts w:ascii="Times New Roman" w:hAnsi="Times New Roman"/>
                <w:sz w:val="24"/>
                <w:szCs w:val="24"/>
              </w:rPr>
              <w:t>Număr de ore pe săptămână</w:t>
            </w:r>
          </w:p>
        </w:tc>
        <w:tc>
          <w:tcPr>
            <w:tcW w:w="574" w:type="dxa"/>
            <w:gridSpan w:val="2"/>
          </w:tcPr>
          <w:p w14:paraId="451879A1" w14:textId="77777777" w:rsidR="00D7578A" w:rsidRPr="0007194F" w:rsidRDefault="005A03FA" w:rsidP="0033431C">
            <w:pPr>
              <w:spacing w:after="0"/>
              <w:jc w:val="center"/>
              <w:rPr>
                <w:rFonts w:ascii="Times New Roman" w:hAnsi="Times New Roman"/>
                <w:sz w:val="24"/>
                <w:szCs w:val="24"/>
              </w:rPr>
            </w:pPr>
            <w:r>
              <w:rPr>
                <w:rFonts w:ascii="Times New Roman" w:hAnsi="Times New Roman"/>
                <w:sz w:val="24"/>
                <w:szCs w:val="24"/>
              </w:rPr>
              <w:t>4</w:t>
            </w:r>
          </w:p>
        </w:tc>
        <w:tc>
          <w:tcPr>
            <w:tcW w:w="2102" w:type="dxa"/>
            <w:gridSpan w:val="2"/>
          </w:tcPr>
          <w:p w14:paraId="56FEED3A" w14:textId="77777777" w:rsidR="00D7578A" w:rsidRPr="0007194F" w:rsidRDefault="00D7578A" w:rsidP="00A5014E">
            <w:pPr>
              <w:spacing w:after="0"/>
              <w:ind w:right="-189"/>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3.2 </w:t>
            </w:r>
            <w:r>
              <w:rPr>
                <w:rFonts w:ascii="Times New Roman" w:hAnsi="Times New Roman"/>
                <w:sz w:val="24"/>
                <w:szCs w:val="24"/>
              </w:rPr>
              <w:t>curs</w:t>
            </w:r>
          </w:p>
        </w:tc>
        <w:tc>
          <w:tcPr>
            <w:tcW w:w="591" w:type="dxa"/>
          </w:tcPr>
          <w:p w14:paraId="0CDFBED0" w14:textId="77777777" w:rsidR="00D7578A" w:rsidRPr="0007194F" w:rsidRDefault="00D7578A" w:rsidP="0033431C">
            <w:pPr>
              <w:spacing w:after="0"/>
              <w:jc w:val="center"/>
              <w:rPr>
                <w:rFonts w:ascii="Times New Roman" w:hAnsi="Times New Roman"/>
                <w:sz w:val="24"/>
                <w:szCs w:val="24"/>
              </w:rPr>
            </w:pPr>
            <w:r>
              <w:rPr>
                <w:rFonts w:ascii="Times New Roman" w:hAnsi="Times New Roman"/>
                <w:sz w:val="24"/>
                <w:szCs w:val="24"/>
              </w:rPr>
              <w:t>2</w:t>
            </w:r>
          </w:p>
        </w:tc>
        <w:tc>
          <w:tcPr>
            <w:tcW w:w="2413" w:type="dxa"/>
          </w:tcPr>
          <w:p w14:paraId="7EA7E4E3" w14:textId="77777777" w:rsidR="00D7578A" w:rsidRPr="0007194F" w:rsidRDefault="00D7578A" w:rsidP="00A5014E">
            <w:pPr>
              <w:spacing w:after="0"/>
              <w:ind w:right="-170"/>
              <w:rPr>
                <w:rFonts w:ascii="Times New Roman" w:hAnsi="Times New Roman"/>
                <w:sz w:val="24"/>
                <w:szCs w:val="24"/>
              </w:rPr>
            </w:pPr>
            <w:r w:rsidRPr="0007194F">
              <w:rPr>
                <w:rFonts w:ascii="Times New Roman" w:hAnsi="Times New Roman"/>
                <w:sz w:val="24"/>
                <w:szCs w:val="24"/>
              </w:rPr>
              <w:t xml:space="preserve">3.3 </w:t>
            </w:r>
            <w:r>
              <w:rPr>
                <w:rFonts w:ascii="Times New Roman" w:hAnsi="Times New Roman"/>
                <w:sz w:val="24"/>
                <w:szCs w:val="24"/>
              </w:rPr>
              <w:t>seminar</w:t>
            </w:r>
          </w:p>
        </w:tc>
        <w:tc>
          <w:tcPr>
            <w:tcW w:w="898" w:type="dxa"/>
          </w:tcPr>
          <w:p w14:paraId="0A04C291" w14:textId="77777777" w:rsidR="00D7578A" w:rsidRPr="0007194F" w:rsidRDefault="001B7BEA" w:rsidP="0033431C">
            <w:pPr>
              <w:spacing w:after="0"/>
              <w:jc w:val="center"/>
              <w:rPr>
                <w:rFonts w:ascii="Times New Roman" w:hAnsi="Times New Roman"/>
                <w:sz w:val="24"/>
                <w:szCs w:val="24"/>
              </w:rPr>
            </w:pPr>
            <w:r>
              <w:rPr>
                <w:rFonts w:ascii="Times New Roman" w:hAnsi="Times New Roman"/>
                <w:sz w:val="24"/>
                <w:szCs w:val="24"/>
              </w:rPr>
              <w:t>2</w:t>
            </w:r>
          </w:p>
        </w:tc>
      </w:tr>
      <w:tr w:rsidR="00D7578A" w:rsidRPr="0007194F" w14:paraId="581A076B" w14:textId="77777777">
        <w:tc>
          <w:tcPr>
            <w:tcW w:w="3790" w:type="dxa"/>
            <w:shd w:val="clear" w:color="auto" w:fill="D9D9D9"/>
          </w:tcPr>
          <w:p w14:paraId="3309E464" w14:textId="77777777" w:rsidR="00D7578A" w:rsidRPr="0007194F" w:rsidRDefault="00D7578A" w:rsidP="00A5014E">
            <w:pPr>
              <w:spacing w:after="0"/>
              <w:ind w:right="-192"/>
              <w:rPr>
                <w:rFonts w:ascii="Times New Roman" w:hAnsi="Times New Roman"/>
                <w:sz w:val="24"/>
                <w:szCs w:val="24"/>
              </w:rPr>
            </w:pPr>
            <w:r w:rsidRPr="0007194F">
              <w:rPr>
                <w:rFonts w:ascii="Times New Roman" w:hAnsi="Times New Roman"/>
                <w:sz w:val="24"/>
                <w:szCs w:val="24"/>
              </w:rPr>
              <w:t xml:space="preserve">3.4 </w:t>
            </w:r>
            <w:r>
              <w:rPr>
                <w:rFonts w:ascii="Times New Roman" w:hAnsi="Times New Roman"/>
                <w:sz w:val="24"/>
                <w:szCs w:val="24"/>
              </w:rPr>
              <w:t>Total ore din planul de învăţământ</w:t>
            </w:r>
          </w:p>
        </w:tc>
        <w:tc>
          <w:tcPr>
            <w:tcW w:w="574" w:type="dxa"/>
            <w:gridSpan w:val="2"/>
            <w:shd w:val="clear" w:color="auto" w:fill="D9D9D9"/>
          </w:tcPr>
          <w:p w14:paraId="1D8BA347" w14:textId="77777777" w:rsidR="00D7578A" w:rsidRPr="0007194F" w:rsidRDefault="005A03FA" w:rsidP="0091733B">
            <w:pPr>
              <w:spacing w:after="0"/>
              <w:jc w:val="center"/>
              <w:rPr>
                <w:rFonts w:ascii="Times New Roman" w:hAnsi="Times New Roman"/>
                <w:sz w:val="24"/>
                <w:szCs w:val="24"/>
              </w:rPr>
            </w:pPr>
            <w:r>
              <w:rPr>
                <w:rFonts w:ascii="Times New Roman" w:hAnsi="Times New Roman"/>
                <w:sz w:val="24"/>
                <w:szCs w:val="24"/>
              </w:rPr>
              <w:t>56</w:t>
            </w:r>
          </w:p>
        </w:tc>
        <w:tc>
          <w:tcPr>
            <w:tcW w:w="2102" w:type="dxa"/>
            <w:gridSpan w:val="2"/>
            <w:shd w:val="clear" w:color="auto" w:fill="D9D9D9"/>
          </w:tcPr>
          <w:p w14:paraId="11039132" w14:textId="77777777" w:rsidR="00D7578A" w:rsidRPr="0007194F" w:rsidRDefault="00D7578A" w:rsidP="00A5014E">
            <w:pPr>
              <w:spacing w:after="0"/>
              <w:ind w:right="-178"/>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3.5 </w:t>
            </w:r>
            <w:r>
              <w:rPr>
                <w:rFonts w:ascii="Times New Roman" w:hAnsi="Times New Roman"/>
                <w:sz w:val="24"/>
                <w:szCs w:val="24"/>
              </w:rPr>
              <w:t>curs</w:t>
            </w:r>
          </w:p>
        </w:tc>
        <w:tc>
          <w:tcPr>
            <w:tcW w:w="591" w:type="dxa"/>
            <w:shd w:val="clear" w:color="auto" w:fill="D9D9D9"/>
          </w:tcPr>
          <w:p w14:paraId="50E5D9B2" w14:textId="77777777" w:rsidR="00D7578A" w:rsidRPr="0007194F" w:rsidRDefault="0091733B" w:rsidP="0091733B">
            <w:pPr>
              <w:spacing w:after="0"/>
              <w:jc w:val="center"/>
              <w:rPr>
                <w:rFonts w:ascii="Times New Roman" w:hAnsi="Times New Roman"/>
                <w:sz w:val="24"/>
                <w:szCs w:val="24"/>
              </w:rPr>
            </w:pPr>
            <w:r>
              <w:rPr>
                <w:rFonts w:ascii="Times New Roman" w:hAnsi="Times New Roman"/>
                <w:sz w:val="24"/>
                <w:szCs w:val="24"/>
              </w:rPr>
              <w:t>28</w:t>
            </w:r>
          </w:p>
        </w:tc>
        <w:tc>
          <w:tcPr>
            <w:tcW w:w="2413" w:type="dxa"/>
            <w:shd w:val="clear" w:color="auto" w:fill="D9D9D9"/>
          </w:tcPr>
          <w:p w14:paraId="1CDD53CA" w14:textId="77777777" w:rsidR="00D7578A" w:rsidRPr="0007194F" w:rsidRDefault="00D7578A" w:rsidP="00A5014E">
            <w:pPr>
              <w:spacing w:after="0"/>
              <w:ind w:right="-128"/>
              <w:rPr>
                <w:rFonts w:ascii="Times New Roman" w:hAnsi="Times New Roman"/>
                <w:sz w:val="24"/>
                <w:szCs w:val="24"/>
              </w:rPr>
            </w:pPr>
            <w:r w:rsidRPr="0007194F">
              <w:rPr>
                <w:rFonts w:ascii="Times New Roman" w:hAnsi="Times New Roman"/>
                <w:sz w:val="24"/>
                <w:szCs w:val="24"/>
              </w:rPr>
              <w:t xml:space="preserve">3.6 </w:t>
            </w:r>
            <w:r>
              <w:rPr>
                <w:rFonts w:ascii="Times New Roman" w:hAnsi="Times New Roman"/>
                <w:sz w:val="24"/>
                <w:szCs w:val="24"/>
              </w:rPr>
              <w:t>seminar</w:t>
            </w:r>
          </w:p>
        </w:tc>
        <w:tc>
          <w:tcPr>
            <w:tcW w:w="898" w:type="dxa"/>
            <w:shd w:val="clear" w:color="auto" w:fill="D9D9D9"/>
          </w:tcPr>
          <w:p w14:paraId="71E422DA" w14:textId="77777777" w:rsidR="00D7578A" w:rsidRPr="0007194F" w:rsidRDefault="001B7BEA" w:rsidP="0091733B">
            <w:pPr>
              <w:spacing w:after="0"/>
              <w:jc w:val="center"/>
              <w:rPr>
                <w:rFonts w:ascii="Times New Roman" w:hAnsi="Times New Roman"/>
                <w:sz w:val="24"/>
                <w:szCs w:val="24"/>
              </w:rPr>
            </w:pPr>
            <w:r>
              <w:rPr>
                <w:rFonts w:ascii="Times New Roman" w:hAnsi="Times New Roman"/>
                <w:sz w:val="24"/>
                <w:szCs w:val="24"/>
              </w:rPr>
              <w:t>28</w:t>
            </w:r>
          </w:p>
        </w:tc>
      </w:tr>
      <w:tr w:rsidR="00D7578A" w:rsidRPr="0007194F" w14:paraId="53924FFF" w14:textId="77777777">
        <w:tc>
          <w:tcPr>
            <w:tcW w:w="9470" w:type="dxa"/>
            <w:gridSpan w:val="7"/>
          </w:tcPr>
          <w:p w14:paraId="799B8862" w14:textId="77777777" w:rsidR="00D7578A" w:rsidRPr="0007194F" w:rsidRDefault="00D7578A" w:rsidP="00A5014E">
            <w:pPr>
              <w:spacing w:after="0"/>
              <w:rPr>
                <w:rFonts w:ascii="Times New Roman" w:hAnsi="Times New Roman"/>
                <w:sz w:val="24"/>
                <w:szCs w:val="24"/>
              </w:rPr>
            </w:pPr>
            <w:r>
              <w:rPr>
                <w:rFonts w:ascii="Times New Roman" w:hAnsi="Times New Roman"/>
                <w:sz w:val="24"/>
                <w:szCs w:val="24"/>
              </w:rPr>
              <w:t>Distribuţia fondului de timp</w:t>
            </w:r>
            <w:r w:rsidRPr="0007194F">
              <w:rPr>
                <w:rFonts w:ascii="Times New Roman" w:hAnsi="Times New Roman"/>
                <w:sz w:val="24"/>
                <w:szCs w:val="24"/>
              </w:rPr>
              <w:t>:</w:t>
            </w:r>
          </w:p>
        </w:tc>
        <w:tc>
          <w:tcPr>
            <w:tcW w:w="898" w:type="dxa"/>
          </w:tcPr>
          <w:p w14:paraId="5ECC02BF" w14:textId="77777777" w:rsidR="00D7578A" w:rsidRPr="0007194F" w:rsidRDefault="00D7578A" w:rsidP="002C6BD1">
            <w:pPr>
              <w:spacing w:after="0"/>
              <w:jc w:val="center"/>
              <w:rPr>
                <w:rFonts w:ascii="Times New Roman" w:hAnsi="Times New Roman"/>
                <w:sz w:val="24"/>
                <w:szCs w:val="24"/>
              </w:rPr>
            </w:pPr>
            <w:r>
              <w:rPr>
                <w:rFonts w:ascii="Times New Roman" w:hAnsi="Times New Roman"/>
                <w:sz w:val="24"/>
                <w:szCs w:val="24"/>
              </w:rPr>
              <w:t>ore</w:t>
            </w:r>
          </w:p>
        </w:tc>
      </w:tr>
      <w:tr w:rsidR="00D7578A" w:rsidRPr="0007194F" w14:paraId="1353D999" w14:textId="77777777">
        <w:tc>
          <w:tcPr>
            <w:tcW w:w="9470" w:type="dxa"/>
            <w:gridSpan w:val="7"/>
          </w:tcPr>
          <w:p w14:paraId="2F13D815" w14:textId="77777777" w:rsidR="00D7578A" w:rsidRPr="0007194F" w:rsidRDefault="00D7578A" w:rsidP="00A5014E">
            <w:pPr>
              <w:spacing w:after="0"/>
              <w:rPr>
                <w:rFonts w:ascii="Times New Roman" w:hAnsi="Times New Roman"/>
                <w:sz w:val="24"/>
                <w:szCs w:val="24"/>
              </w:rPr>
            </w:pPr>
            <w:r>
              <w:rPr>
                <w:rFonts w:ascii="Times New Roman" w:hAnsi="Times New Roman"/>
                <w:sz w:val="24"/>
                <w:szCs w:val="24"/>
              </w:rPr>
              <w:t>Studiul după manual, suport de curs, bibliografie şi notiţe</w:t>
            </w:r>
          </w:p>
        </w:tc>
        <w:tc>
          <w:tcPr>
            <w:tcW w:w="898" w:type="dxa"/>
          </w:tcPr>
          <w:p w14:paraId="27556D6E" w14:textId="77777777" w:rsidR="00D7578A" w:rsidRPr="0007194F" w:rsidRDefault="00AB2EBD" w:rsidP="00D16054">
            <w:pPr>
              <w:spacing w:after="0"/>
              <w:jc w:val="center"/>
              <w:rPr>
                <w:rFonts w:ascii="Times New Roman" w:hAnsi="Times New Roman"/>
                <w:sz w:val="24"/>
                <w:szCs w:val="24"/>
              </w:rPr>
            </w:pPr>
            <w:r>
              <w:rPr>
                <w:rFonts w:ascii="Times New Roman" w:hAnsi="Times New Roman"/>
                <w:sz w:val="24"/>
                <w:szCs w:val="24"/>
              </w:rPr>
              <w:t>14</w:t>
            </w:r>
          </w:p>
        </w:tc>
      </w:tr>
      <w:tr w:rsidR="00D7578A" w:rsidRPr="0007194F" w14:paraId="12FB6439" w14:textId="77777777">
        <w:tc>
          <w:tcPr>
            <w:tcW w:w="9470" w:type="dxa"/>
            <w:gridSpan w:val="7"/>
          </w:tcPr>
          <w:p w14:paraId="12CF84BF" w14:textId="77777777" w:rsidR="00D7578A" w:rsidRPr="0007194F" w:rsidRDefault="00D7578A" w:rsidP="00A5014E">
            <w:pPr>
              <w:spacing w:after="0"/>
              <w:rPr>
                <w:rFonts w:ascii="Times New Roman" w:hAnsi="Times New Roman"/>
                <w:sz w:val="24"/>
                <w:szCs w:val="24"/>
              </w:rPr>
            </w:pPr>
            <w:r>
              <w:rPr>
                <w:rFonts w:ascii="Times New Roman" w:hAnsi="Times New Roman"/>
                <w:sz w:val="24"/>
                <w:szCs w:val="24"/>
              </w:rPr>
              <w:t>Documentare suplimentară în bibliotecă, pe platformele electronice de specialitate şi pe teren</w:t>
            </w:r>
          </w:p>
        </w:tc>
        <w:tc>
          <w:tcPr>
            <w:tcW w:w="898" w:type="dxa"/>
          </w:tcPr>
          <w:p w14:paraId="3E2455C6" w14:textId="77777777" w:rsidR="00D7578A" w:rsidRPr="0007194F" w:rsidRDefault="0091733B" w:rsidP="00D16054">
            <w:pPr>
              <w:spacing w:after="0"/>
              <w:jc w:val="center"/>
              <w:rPr>
                <w:rFonts w:ascii="Times New Roman" w:hAnsi="Times New Roman"/>
                <w:sz w:val="24"/>
                <w:szCs w:val="24"/>
              </w:rPr>
            </w:pPr>
            <w:r>
              <w:rPr>
                <w:rFonts w:ascii="Times New Roman" w:hAnsi="Times New Roman"/>
                <w:sz w:val="24"/>
                <w:szCs w:val="24"/>
              </w:rPr>
              <w:t>1</w:t>
            </w:r>
            <w:r w:rsidR="00AB2EBD">
              <w:rPr>
                <w:rFonts w:ascii="Times New Roman" w:hAnsi="Times New Roman"/>
                <w:sz w:val="24"/>
                <w:szCs w:val="24"/>
              </w:rPr>
              <w:t>0</w:t>
            </w:r>
          </w:p>
        </w:tc>
      </w:tr>
      <w:tr w:rsidR="00D7578A" w:rsidRPr="0007194F" w14:paraId="1D9C7E8E" w14:textId="77777777">
        <w:tc>
          <w:tcPr>
            <w:tcW w:w="9470" w:type="dxa"/>
            <w:gridSpan w:val="7"/>
          </w:tcPr>
          <w:p w14:paraId="5140A9A2" w14:textId="77777777" w:rsidR="00D7578A" w:rsidRPr="0007194F" w:rsidRDefault="00D7578A" w:rsidP="00A5014E">
            <w:pPr>
              <w:spacing w:after="0"/>
              <w:rPr>
                <w:rFonts w:ascii="Times New Roman" w:hAnsi="Times New Roman"/>
                <w:sz w:val="24"/>
                <w:szCs w:val="24"/>
              </w:rPr>
            </w:pPr>
            <w:r>
              <w:rPr>
                <w:rFonts w:ascii="Times New Roman" w:hAnsi="Times New Roman"/>
                <w:sz w:val="24"/>
                <w:szCs w:val="24"/>
              </w:rPr>
              <w:t>Pregătire seminarii/laboratoare, teme, referate, portofolii şi eseuri</w:t>
            </w:r>
          </w:p>
        </w:tc>
        <w:tc>
          <w:tcPr>
            <w:tcW w:w="898" w:type="dxa"/>
          </w:tcPr>
          <w:p w14:paraId="38B89E45" w14:textId="77777777" w:rsidR="00D7578A" w:rsidRPr="0007194F" w:rsidRDefault="00AB6631" w:rsidP="00D16054">
            <w:pPr>
              <w:spacing w:after="0"/>
              <w:jc w:val="center"/>
              <w:rPr>
                <w:rFonts w:ascii="Times New Roman" w:hAnsi="Times New Roman"/>
                <w:sz w:val="24"/>
                <w:szCs w:val="24"/>
              </w:rPr>
            </w:pPr>
            <w:r>
              <w:rPr>
                <w:rFonts w:ascii="Times New Roman" w:hAnsi="Times New Roman"/>
                <w:sz w:val="24"/>
                <w:szCs w:val="24"/>
              </w:rPr>
              <w:t>15</w:t>
            </w:r>
          </w:p>
        </w:tc>
      </w:tr>
      <w:tr w:rsidR="00D7578A" w:rsidRPr="0007194F" w14:paraId="51779C3B" w14:textId="77777777">
        <w:tc>
          <w:tcPr>
            <w:tcW w:w="9470" w:type="dxa"/>
            <w:gridSpan w:val="7"/>
          </w:tcPr>
          <w:p w14:paraId="17AFDDFD" w14:textId="77777777" w:rsidR="00D7578A" w:rsidRPr="0007194F" w:rsidRDefault="00D7578A" w:rsidP="00A5014E">
            <w:pPr>
              <w:spacing w:after="0"/>
              <w:rPr>
                <w:rFonts w:ascii="Times New Roman" w:hAnsi="Times New Roman"/>
                <w:sz w:val="24"/>
                <w:szCs w:val="24"/>
              </w:rPr>
            </w:pPr>
            <w:r>
              <w:rPr>
                <w:rFonts w:ascii="Times New Roman" w:hAnsi="Times New Roman"/>
                <w:sz w:val="24"/>
                <w:szCs w:val="24"/>
              </w:rPr>
              <w:t>Tutoriat</w:t>
            </w:r>
          </w:p>
        </w:tc>
        <w:tc>
          <w:tcPr>
            <w:tcW w:w="898" w:type="dxa"/>
          </w:tcPr>
          <w:p w14:paraId="50E3E290" w14:textId="77777777" w:rsidR="00D7578A" w:rsidRPr="0007194F" w:rsidRDefault="00AB6631" w:rsidP="00D16054">
            <w:pPr>
              <w:spacing w:after="0"/>
              <w:jc w:val="center"/>
              <w:rPr>
                <w:rFonts w:ascii="Times New Roman" w:hAnsi="Times New Roman"/>
                <w:sz w:val="24"/>
                <w:szCs w:val="24"/>
              </w:rPr>
            </w:pPr>
            <w:r>
              <w:rPr>
                <w:rFonts w:ascii="Times New Roman" w:hAnsi="Times New Roman"/>
                <w:sz w:val="24"/>
                <w:szCs w:val="24"/>
              </w:rPr>
              <w:t>2</w:t>
            </w:r>
          </w:p>
        </w:tc>
      </w:tr>
      <w:tr w:rsidR="00D7578A" w:rsidRPr="0007194F" w14:paraId="4FEA52C7" w14:textId="77777777">
        <w:tc>
          <w:tcPr>
            <w:tcW w:w="9470" w:type="dxa"/>
            <w:gridSpan w:val="7"/>
          </w:tcPr>
          <w:p w14:paraId="74B16F2D" w14:textId="77777777" w:rsidR="00D7578A" w:rsidRPr="0007194F" w:rsidRDefault="00D7578A" w:rsidP="00A5014E">
            <w:pPr>
              <w:spacing w:after="0"/>
              <w:rPr>
                <w:rFonts w:ascii="Times New Roman" w:hAnsi="Times New Roman"/>
                <w:sz w:val="24"/>
                <w:szCs w:val="24"/>
              </w:rPr>
            </w:pPr>
            <w:r>
              <w:rPr>
                <w:rFonts w:ascii="Times New Roman" w:hAnsi="Times New Roman"/>
                <w:sz w:val="24"/>
                <w:szCs w:val="24"/>
              </w:rPr>
              <w:t xml:space="preserve">Examinări </w:t>
            </w:r>
          </w:p>
        </w:tc>
        <w:tc>
          <w:tcPr>
            <w:tcW w:w="898" w:type="dxa"/>
          </w:tcPr>
          <w:p w14:paraId="56031931" w14:textId="77777777" w:rsidR="00D7578A" w:rsidRPr="0007194F" w:rsidRDefault="0091733B" w:rsidP="00D16054">
            <w:pPr>
              <w:spacing w:after="0"/>
              <w:jc w:val="center"/>
              <w:rPr>
                <w:rFonts w:ascii="Times New Roman" w:hAnsi="Times New Roman"/>
                <w:sz w:val="24"/>
                <w:szCs w:val="24"/>
              </w:rPr>
            </w:pPr>
            <w:r>
              <w:rPr>
                <w:rFonts w:ascii="Times New Roman" w:hAnsi="Times New Roman"/>
                <w:sz w:val="24"/>
                <w:szCs w:val="24"/>
              </w:rPr>
              <w:t>3</w:t>
            </w:r>
          </w:p>
        </w:tc>
      </w:tr>
      <w:tr w:rsidR="00D7578A" w:rsidRPr="0007194F" w14:paraId="6C677DB9" w14:textId="77777777">
        <w:tc>
          <w:tcPr>
            <w:tcW w:w="9470" w:type="dxa"/>
            <w:gridSpan w:val="7"/>
          </w:tcPr>
          <w:p w14:paraId="6B767E4C" w14:textId="77777777" w:rsidR="00D7578A" w:rsidRPr="0007194F" w:rsidRDefault="00D7578A" w:rsidP="00A5014E">
            <w:pPr>
              <w:spacing w:after="0"/>
              <w:rPr>
                <w:rFonts w:ascii="Times New Roman" w:hAnsi="Times New Roman"/>
                <w:sz w:val="24"/>
                <w:szCs w:val="24"/>
              </w:rPr>
            </w:pPr>
            <w:r>
              <w:rPr>
                <w:rFonts w:ascii="Times New Roman" w:hAnsi="Times New Roman"/>
                <w:sz w:val="24"/>
                <w:szCs w:val="24"/>
              </w:rPr>
              <w:t>Alte activităţi</w:t>
            </w:r>
            <w:r w:rsidRPr="0007194F">
              <w:rPr>
                <w:rFonts w:ascii="Times New Roman" w:hAnsi="Times New Roman"/>
                <w:sz w:val="24"/>
                <w:szCs w:val="24"/>
              </w:rPr>
              <w:t>: ..................</w:t>
            </w:r>
          </w:p>
        </w:tc>
        <w:tc>
          <w:tcPr>
            <w:tcW w:w="898" w:type="dxa"/>
          </w:tcPr>
          <w:p w14:paraId="3BD819ED" w14:textId="77777777" w:rsidR="00D7578A" w:rsidRPr="0007194F" w:rsidRDefault="0091733B" w:rsidP="00D16054">
            <w:pPr>
              <w:spacing w:after="0"/>
              <w:jc w:val="center"/>
              <w:rPr>
                <w:rFonts w:ascii="Times New Roman" w:hAnsi="Times New Roman"/>
                <w:sz w:val="24"/>
                <w:szCs w:val="24"/>
              </w:rPr>
            </w:pPr>
            <w:r>
              <w:rPr>
                <w:rFonts w:ascii="Times New Roman" w:hAnsi="Times New Roman"/>
                <w:sz w:val="24"/>
                <w:szCs w:val="24"/>
              </w:rPr>
              <w:t>-</w:t>
            </w:r>
          </w:p>
        </w:tc>
      </w:tr>
      <w:tr w:rsidR="00D7578A" w:rsidRPr="0007194F" w14:paraId="1CC0D73B" w14:textId="77777777">
        <w:trPr>
          <w:gridAfter w:val="4"/>
          <w:wAfter w:w="5040" w:type="dxa"/>
        </w:trPr>
        <w:tc>
          <w:tcPr>
            <w:tcW w:w="4248" w:type="dxa"/>
            <w:gridSpan w:val="2"/>
            <w:shd w:val="clear" w:color="auto" w:fill="D9D9D9"/>
          </w:tcPr>
          <w:p w14:paraId="594F203C" w14:textId="77777777" w:rsidR="00D7578A" w:rsidRPr="0007194F" w:rsidRDefault="00D7578A" w:rsidP="00A5014E">
            <w:pPr>
              <w:spacing w:after="0"/>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1080" w:type="dxa"/>
            <w:gridSpan w:val="2"/>
            <w:shd w:val="clear" w:color="auto" w:fill="D9D9D9"/>
          </w:tcPr>
          <w:p w14:paraId="4B948BB7" w14:textId="77777777" w:rsidR="00D7578A" w:rsidRPr="0007194F" w:rsidRDefault="00AB6631" w:rsidP="00D16054">
            <w:pPr>
              <w:spacing w:after="0"/>
              <w:jc w:val="center"/>
              <w:rPr>
                <w:rFonts w:ascii="Times New Roman" w:hAnsi="Times New Roman"/>
                <w:sz w:val="24"/>
                <w:szCs w:val="24"/>
              </w:rPr>
            </w:pPr>
            <w:r>
              <w:rPr>
                <w:rFonts w:ascii="Times New Roman" w:hAnsi="Times New Roman"/>
                <w:sz w:val="24"/>
                <w:szCs w:val="24"/>
              </w:rPr>
              <w:t>44</w:t>
            </w:r>
          </w:p>
        </w:tc>
      </w:tr>
      <w:tr w:rsidR="00D7578A" w:rsidRPr="0007194F" w14:paraId="0EEE06AB" w14:textId="77777777">
        <w:trPr>
          <w:gridAfter w:val="4"/>
          <w:wAfter w:w="5040" w:type="dxa"/>
        </w:trPr>
        <w:tc>
          <w:tcPr>
            <w:tcW w:w="4248" w:type="dxa"/>
            <w:gridSpan w:val="2"/>
            <w:shd w:val="clear" w:color="auto" w:fill="D9D9D9"/>
          </w:tcPr>
          <w:p w14:paraId="2D0DAD8E" w14:textId="77777777" w:rsidR="00D7578A" w:rsidRPr="0007194F" w:rsidRDefault="00D7578A" w:rsidP="00A5014E">
            <w:pPr>
              <w:spacing w:after="0"/>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shd w:val="clear" w:color="auto" w:fill="D9D9D9"/>
          </w:tcPr>
          <w:p w14:paraId="00C7E021" w14:textId="77777777" w:rsidR="00D7578A" w:rsidRPr="0007194F" w:rsidRDefault="00AB6631" w:rsidP="00D16054">
            <w:pPr>
              <w:spacing w:after="0"/>
              <w:jc w:val="center"/>
              <w:rPr>
                <w:rFonts w:ascii="Times New Roman" w:hAnsi="Times New Roman"/>
                <w:sz w:val="24"/>
                <w:szCs w:val="24"/>
              </w:rPr>
            </w:pPr>
            <w:r>
              <w:rPr>
                <w:rFonts w:ascii="Times New Roman" w:hAnsi="Times New Roman"/>
                <w:sz w:val="24"/>
                <w:szCs w:val="24"/>
              </w:rPr>
              <w:t>100</w:t>
            </w:r>
          </w:p>
        </w:tc>
      </w:tr>
      <w:tr w:rsidR="00D7578A" w:rsidRPr="0007194F" w14:paraId="60AB8E5A" w14:textId="77777777">
        <w:trPr>
          <w:gridAfter w:val="4"/>
          <w:wAfter w:w="5040" w:type="dxa"/>
        </w:trPr>
        <w:tc>
          <w:tcPr>
            <w:tcW w:w="4248" w:type="dxa"/>
            <w:gridSpan w:val="2"/>
            <w:shd w:val="clear" w:color="auto" w:fill="D9D9D9"/>
          </w:tcPr>
          <w:p w14:paraId="5C8275D5" w14:textId="77777777" w:rsidR="00D7578A" w:rsidRPr="0007194F" w:rsidRDefault="00D7578A" w:rsidP="00A5014E">
            <w:pPr>
              <w:spacing w:after="0"/>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shd w:val="clear" w:color="auto" w:fill="D9D9D9"/>
          </w:tcPr>
          <w:p w14:paraId="13EF5C10" w14:textId="77777777" w:rsidR="00D7578A" w:rsidRPr="0007194F" w:rsidRDefault="005A03FA" w:rsidP="00D16054">
            <w:pPr>
              <w:spacing w:after="0"/>
              <w:jc w:val="center"/>
              <w:rPr>
                <w:rFonts w:ascii="Times New Roman" w:hAnsi="Times New Roman"/>
                <w:sz w:val="24"/>
                <w:szCs w:val="24"/>
              </w:rPr>
            </w:pPr>
            <w:r>
              <w:rPr>
                <w:rFonts w:ascii="Times New Roman" w:hAnsi="Times New Roman"/>
                <w:sz w:val="24"/>
                <w:szCs w:val="24"/>
              </w:rPr>
              <w:t>4</w:t>
            </w:r>
          </w:p>
        </w:tc>
      </w:tr>
    </w:tbl>
    <w:p w14:paraId="308109E8" w14:textId="77777777" w:rsidR="00D7578A" w:rsidRPr="00F34761" w:rsidRDefault="00D7578A" w:rsidP="00A5014E">
      <w:pPr>
        <w:rPr>
          <w:rFonts w:ascii="Times New Roman" w:hAnsi="Times New Roman"/>
          <w:sz w:val="16"/>
          <w:szCs w:val="16"/>
        </w:rPr>
      </w:pPr>
    </w:p>
    <w:p w14:paraId="6165E2BE" w14:textId="77777777" w:rsidR="00D7578A" w:rsidRPr="0007194F" w:rsidRDefault="00D7578A" w:rsidP="00A5014E">
      <w:pPr>
        <w:spacing w:after="0"/>
        <w:rPr>
          <w:rFonts w:ascii="Times New Roman" w:hAnsi="Times New Roman"/>
          <w:sz w:val="24"/>
          <w:szCs w:val="24"/>
        </w:rPr>
      </w:pPr>
      <w:r w:rsidRPr="0007194F">
        <w:rPr>
          <w:rFonts w:ascii="Times New Roman" w:hAnsi="Times New Roman"/>
          <w:b/>
          <w:sz w:val="24"/>
          <w:szCs w:val="24"/>
        </w:rPr>
        <w:t xml:space="preserve">4. </w:t>
      </w:r>
      <w:r>
        <w:rPr>
          <w:rFonts w:ascii="Times New Roman" w:hAnsi="Times New Roman"/>
          <w:b/>
          <w:sz w:val="24"/>
          <w:szCs w:val="24"/>
        </w:rPr>
        <w:t xml:space="preserve">Precondiţii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7380"/>
      </w:tblGrid>
      <w:tr w:rsidR="00D7578A" w:rsidRPr="0007194F" w14:paraId="6CAA5230" w14:textId="77777777">
        <w:tc>
          <w:tcPr>
            <w:tcW w:w="2988" w:type="dxa"/>
          </w:tcPr>
          <w:p w14:paraId="1CB88E95" w14:textId="77777777" w:rsidR="00D7578A" w:rsidRPr="0007194F" w:rsidRDefault="00D7578A" w:rsidP="00450A21">
            <w:pPr>
              <w:spacing w:after="0"/>
              <w:rPr>
                <w:rFonts w:ascii="Times New Roman" w:hAnsi="Times New Roman"/>
                <w:sz w:val="24"/>
                <w:szCs w:val="24"/>
              </w:rPr>
            </w:pPr>
            <w:r w:rsidRPr="0007194F">
              <w:rPr>
                <w:rFonts w:ascii="Times New Roman" w:hAnsi="Times New Roman"/>
                <w:sz w:val="24"/>
                <w:szCs w:val="24"/>
              </w:rPr>
              <w:t xml:space="preserve">4.1 </w:t>
            </w:r>
            <w:r>
              <w:rPr>
                <w:rFonts w:ascii="Times New Roman" w:hAnsi="Times New Roman"/>
                <w:sz w:val="24"/>
                <w:szCs w:val="24"/>
              </w:rPr>
              <w:t>de curriculum</w:t>
            </w:r>
          </w:p>
        </w:tc>
        <w:tc>
          <w:tcPr>
            <w:tcW w:w="7380" w:type="dxa"/>
          </w:tcPr>
          <w:p w14:paraId="6F42B1C2" w14:textId="77777777" w:rsidR="00D7578A" w:rsidRPr="0007194F" w:rsidRDefault="00286CCA" w:rsidP="00450A21">
            <w:pPr>
              <w:numPr>
                <w:ilvl w:val="0"/>
                <w:numId w:val="8"/>
              </w:numPr>
              <w:spacing w:after="0"/>
              <w:rPr>
                <w:rFonts w:ascii="Times New Roman" w:hAnsi="Times New Roman"/>
                <w:sz w:val="24"/>
                <w:szCs w:val="24"/>
              </w:rPr>
            </w:pPr>
            <w:r>
              <w:rPr>
                <w:rFonts w:ascii="Times New Roman" w:hAnsi="Times New Roman"/>
                <w:sz w:val="24"/>
                <w:szCs w:val="24"/>
              </w:rPr>
              <w:t>Nu este cazul</w:t>
            </w:r>
          </w:p>
        </w:tc>
      </w:tr>
      <w:tr w:rsidR="00D7578A" w:rsidRPr="0007194F" w14:paraId="314BEF43" w14:textId="77777777">
        <w:tc>
          <w:tcPr>
            <w:tcW w:w="2988" w:type="dxa"/>
          </w:tcPr>
          <w:p w14:paraId="5D1FFF3C" w14:textId="77777777" w:rsidR="00D7578A" w:rsidRPr="0007194F" w:rsidRDefault="00D7578A" w:rsidP="00450A21">
            <w:pPr>
              <w:spacing w:after="0"/>
              <w:rPr>
                <w:rFonts w:ascii="Times New Roman" w:hAnsi="Times New Roman"/>
                <w:sz w:val="24"/>
                <w:szCs w:val="24"/>
              </w:rPr>
            </w:pPr>
            <w:r w:rsidRPr="0007194F">
              <w:rPr>
                <w:rFonts w:ascii="Times New Roman" w:hAnsi="Times New Roman"/>
                <w:sz w:val="24"/>
                <w:szCs w:val="24"/>
              </w:rPr>
              <w:t xml:space="preserve">4.2 </w:t>
            </w:r>
            <w:r>
              <w:rPr>
                <w:rFonts w:ascii="Times New Roman" w:hAnsi="Times New Roman"/>
                <w:sz w:val="24"/>
                <w:szCs w:val="24"/>
              </w:rPr>
              <w:t>de competenţe</w:t>
            </w:r>
          </w:p>
        </w:tc>
        <w:tc>
          <w:tcPr>
            <w:tcW w:w="7380" w:type="dxa"/>
          </w:tcPr>
          <w:p w14:paraId="2F8F8E1E" w14:textId="77777777" w:rsidR="00D7578A" w:rsidRPr="0007194F" w:rsidRDefault="00286CCA" w:rsidP="00450A21">
            <w:pPr>
              <w:numPr>
                <w:ilvl w:val="0"/>
                <w:numId w:val="8"/>
              </w:numPr>
              <w:spacing w:after="0"/>
              <w:rPr>
                <w:rFonts w:ascii="Times New Roman" w:hAnsi="Times New Roman"/>
                <w:sz w:val="24"/>
                <w:szCs w:val="24"/>
              </w:rPr>
            </w:pPr>
            <w:r>
              <w:rPr>
                <w:rFonts w:ascii="Times New Roman" w:hAnsi="Times New Roman"/>
                <w:sz w:val="24"/>
                <w:szCs w:val="24"/>
              </w:rPr>
              <w:t>Nu este cazul</w:t>
            </w:r>
          </w:p>
        </w:tc>
      </w:tr>
    </w:tbl>
    <w:p w14:paraId="4926B96D" w14:textId="77777777" w:rsidR="00D7578A" w:rsidRPr="00F34761" w:rsidRDefault="00D7578A" w:rsidP="00A5014E">
      <w:pPr>
        <w:rPr>
          <w:rFonts w:ascii="Times New Roman" w:hAnsi="Times New Roman"/>
          <w:sz w:val="16"/>
          <w:szCs w:val="16"/>
        </w:rPr>
      </w:pPr>
    </w:p>
    <w:p w14:paraId="6DA46D80" w14:textId="77777777" w:rsidR="00D7578A" w:rsidRPr="0007194F" w:rsidRDefault="00D7578A" w:rsidP="00A5014E">
      <w:pPr>
        <w:spacing w:after="0"/>
        <w:rPr>
          <w:rFonts w:ascii="Times New Roman" w:hAnsi="Times New Roman"/>
          <w:sz w:val="24"/>
          <w:szCs w:val="24"/>
        </w:rPr>
      </w:pPr>
      <w:r w:rsidRPr="0007194F">
        <w:rPr>
          <w:rFonts w:ascii="Times New Roman" w:hAnsi="Times New Roman"/>
          <w:b/>
          <w:sz w:val="24"/>
          <w:szCs w:val="24"/>
        </w:rPr>
        <w:t xml:space="preserve">5. </w:t>
      </w:r>
      <w:r>
        <w:rPr>
          <w:rFonts w:ascii="Times New Roman" w:hAnsi="Times New Roman"/>
          <w:b/>
          <w:sz w:val="24"/>
          <w:szCs w:val="24"/>
        </w:rPr>
        <w:t>Condiţii</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7380"/>
      </w:tblGrid>
      <w:tr w:rsidR="00D7578A" w:rsidRPr="0007194F" w14:paraId="1E3F93AD" w14:textId="77777777">
        <w:tc>
          <w:tcPr>
            <w:tcW w:w="2988" w:type="dxa"/>
          </w:tcPr>
          <w:p w14:paraId="5809BEB6" w14:textId="77777777" w:rsidR="00D7578A" w:rsidRPr="0007194F" w:rsidRDefault="00D7578A" w:rsidP="00450A21">
            <w:pPr>
              <w:spacing w:after="0"/>
              <w:rPr>
                <w:rFonts w:ascii="Times New Roman" w:hAnsi="Times New Roman"/>
                <w:sz w:val="24"/>
                <w:szCs w:val="24"/>
              </w:rPr>
            </w:pPr>
            <w:r w:rsidRPr="0007194F">
              <w:rPr>
                <w:rFonts w:ascii="Times New Roman" w:hAnsi="Times New Roman"/>
                <w:sz w:val="24"/>
                <w:szCs w:val="24"/>
              </w:rPr>
              <w:t xml:space="preserve">5.1 </w:t>
            </w:r>
            <w:r>
              <w:rPr>
                <w:rFonts w:ascii="Times New Roman" w:hAnsi="Times New Roman"/>
                <w:sz w:val="24"/>
                <w:szCs w:val="24"/>
              </w:rPr>
              <w:t>De desfăşurare a cursului</w:t>
            </w:r>
          </w:p>
        </w:tc>
        <w:tc>
          <w:tcPr>
            <w:tcW w:w="7380" w:type="dxa"/>
          </w:tcPr>
          <w:p w14:paraId="08E625A9" w14:textId="77777777" w:rsidR="00D11504" w:rsidRDefault="00D11504" w:rsidP="00D11504">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Studenţii se vor prezenta la curs cu telefoanele mobile închise</w:t>
            </w:r>
          </w:p>
          <w:p w14:paraId="003F7A33" w14:textId="77777777" w:rsidR="00D7578A" w:rsidRPr="0007194F" w:rsidRDefault="00D11504" w:rsidP="00D11504">
            <w:pPr>
              <w:numPr>
                <w:ilvl w:val="0"/>
                <w:numId w:val="8"/>
              </w:numPr>
              <w:spacing w:after="0"/>
              <w:rPr>
                <w:rFonts w:ascii="Times New Roman" w:hAnsi="Times New Roman"/>
                <w:sz w:val="24"/>
                <w:szCs w:val="24"/>
              </w:rPr>
            </w:pPr>
            <w:r>
              <w:rPr>
                <w:rFonts w:ascii="Times New Roman" w:hAnsi="Times New Roman"/>
                <w:sz w:val="24"/>
                <w:szCs w:val="24"/>
              </w:rPr>
              <w:t>Nu va fi acceptată întârzierea</w:t>
            </w:r>
          </w:p>
        </w:tc>
      </w:tr>
      <w:tr w:rsidR="00D7578A" w:rsidRPr="0007194F" w14:paraId="12BA389D" w14:textId="77777777">
        <w:tc>
          <w:tcPr>
            <w:tcW w:w="2988" w:type="dxa"/>
          </w:tcPr>
          <w:p w14:paraId="08112094" w14:textId="77777777" w:rsidR="00D7578A" w:rsidRPr="0007194F" w:rsidRDefault="00D7578A" w:rsidP="00450A21">
            <w:pPr>
              <w:spacing w:after="0"/>
              <w:rPr>
                <w:rFonts w:ascii="Times New Roman" w:hAnsi="Times New Roman"/>
                <w:sz w:val="24"/>
                <w:szCs w:val="24"/>
              </w:rPr>
            </w:pPr>
            <w:r w:rsidRPr="0007194F">
              <w:rPr>
                <w:rFonts w:ascii="Times New Roman" w:hAnsi="Times New Roman"/>
                <w:sz w:val="24"/>
                <w:szCs w:val="24"/>
              </w:rPr>
              <w:t xml:space="preserve">5.2 </w:t>
            </w:r>
            <w:r>
              <w:rPr>
                <w:rFonts w:ascii="Times New Roman" w:hAnsi="Times New Roman"/>
                <w:sz w:val="24"/>
                <w:szCs w:val="24"/>
              </w:rPr>
              <w:t xml:space="preserve"> De desfăşurare a seminarului/laboratorului</w:t>
            </w:r>
          </w:p>
        </w:tc>
        <w:tc>
          <w:tcPr>
            <w:tcW w:w="7380" w:type="dxa"/>
          </w:tcPr>
          <w:p w14:paraId="141B8FA1" w14:textId="77777777" w:rsidR="00D11504" w:rsidRDefault="00D11504" w:rsidP="00D11504">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Studenţii se v</w:t>
            </w:r>
            <w:r w:rsidR="00103FA8">
              <w:rPr>
                <w:rFonts w:ascii="Times New Roman" w:hAnsi="Times New Roman"/>
                <w:sz w:val="24"/>
                <w:szCs w:val="24"/>
              </w:rPr>
              <w:t>or prezenta la seminar</w:t>
            </w:r>
            <w:r>
              <w:rPr>
                <w:rFonts w:ascii="Times New Roman" w:hAnsi="Times New Roman"/>
                <w:sz w:val="24"/>
                <w:szCs w:val="24"/>
              </w:rPr>
              <w:t xml:space="preserve"> cu telefoanele mobile închise</w:t>
            </w:r>
          </w:p>
          <w:p w14:paraId="0061E05E" w14:textId="77777777" w:rsidR="00D11504" w:rsidRDefault="00D11504" w:rsidP="00D11504">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Studenţii se vor</w:t>
            </w:r>
            <w:r w:rsidR="00D90729">
              <w:rPr>
                <w:rFonts w:ascii="Times New Roman" w:hAnsi="Times New Roman"/>
                <w:sz w:val="24"/>
                <w:szCs w:val="24"/>
              </w:rPr>
              <w:t xml:space="preserve"> prezenta în laborator cu halat şi</w:t>
            </w:r>
            <w:r>
              <w:rPr>
                <w:rFonts w:ascii="Times New Roman" w:hAnsi="Times New Roman"/>
                <w:sz w:val="24"/>
                <w:szCs w:val="24"/>
              </w:rPr>
              <w:t xml:space="preserve"> m</w:t>
            </w:r>
            <w:r w:rsidR="00D90729">
              <w:rPr>
                <w:rFonts w:ascii="Times New Roman" w:hAnsi="Times New Roman"/>
                <w:sz w:val="24"/>
                <w:szCs w:val="24"/>
              </w:rPr>
              <w:t>anusi</w:t>
            </w:r>
            <w:r>
              <w:rPr>
                <w:rFonts w:ascii="Times New Roman" w:hAnsi="Times New Roman"/>
                <w:sz w:val="24"/>
                <w:szCs w:val="24"/>
              </w:rPr>
              <w:t>.</w:t>
            </w:r>
          </w:p>
          <w:p w14:paraId="45E93790" w14:textId="77777777" w:rsidR="00D11504" w:rsidRDefault="00D11504" w:rsidP="00D11504">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Studenţii nu pot lăsa nesupravegheată o instal</w:t>
            </w:r>
            <w:r w:rsidR="006A7FD7">
              <w:rPr>
                <w:rFonts w:ascii="Times New Roman" w:hAnsi="Times New Roman"/>
                <w:sz w:val="24"/>
                <w:szCs w:val="24"/>
              </w:rPr>
              <w:t>a</w:t>
            </w:r>
            <w:r>
              <w:rPr>
                <w:rFonts w:ascii="Times New Roman" w:hAnsi="Times New Roman"/>
                <w:sz w:val="24"/>
                <w:szCs w:val="24"/>
              </w:rPr>
              <w:t>ţie în funcţiune</w:t>
            </w:r>
          </w:p>
          <w:p w14:paraId="1F0558BF" w14:textId="77777777" w:rsidR="00D11504" w:rsidRDefault="00D11504" w:rsidP="00D11504">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Predarea referatului de laborator se va face cel târziu în săptămâna următoare desfăşurării efective a lucrării</w:t>
            </w:r>
          </w:p>
          <w:p w14:paraId="2B2A598D" w14:textId="77777777" w:rsidR="00D7578A" w:rsidRPr="007159D4" w:rsidRDefault="00D11504" w:rsidP="007159D4">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 xml:space="preserve">Pentru predarea cu întârziere se penalizează cu 0,5 puncte/zi </w:t>
            </w:r>
          </w:p>
        </w:tc>
      </w:tr>
    </w:tbl>
    <w:p w14:paraId="0D1A8FF7" w14:textId="77777777" w:rsidR="00FA3233" w:rsidRPr="00F34761" w:rsidRDefault="00FA3233" w:rsidP="00A5014E">
      <w:pPr>
        <w:spacing w:after="0" w:line="240" w:lineRule="auto"/>
        <w:rPr>
          <w:rFonts w:ascii="Times New Roman" w:hAnsi="Times New Roman"/>
          <w:sz w:val="16"/>
          <w:szCs w:val="16"/>
        </w:rPr>
      </w:pPr>
    </w:p>
    <w:p w14:paraId="4F11C1A8" w14:textId="77777777" w:rsidR="00FA3233" w:rsidRPr="0007194F" w:rsidRDefault="00D7578A" w:rsidP="00A5014E">
      <w:pPr>
        <w:spacing w:after="0" w:line="240" w:lineRule="auto"/>
        <w:rPr>
          <w:rFonts w:ascii="Times New Roman" w:hAnsi="Times New Roman"/>
          <w:b/>
          <w:sz w:val="24"/>
          <w:szCs w:val="24"/>
        </w:rPr>
      </w:pPr>
      <w:r w:rsidRPr="0007194F">
        <w:rPr>
          <w:rFonts w:ascii="Times New Roman" w:hAnsi="Times New Roman"/>
          <w:b/>
          <w:sz w:val="24"/>
          <w:szCs w:val="24"/>
        </w:rPr>
        <w:t xml:space="preserve">6. </w:t>
      </w:r>
      <w:r>
        <w:rPr>
          <w:rFonts w:ascii="Times New Roman" w:hAnsi="Times New Roman"/>
          <w:b/>
          <w:sz w:val="24"/>
          <w:szCs w:val="24"/>
        </w:rPr>
        <w:t>Competenţele specifice acumulate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
        <w:gridCol w:w="9457"/>
      </w:tblGrid>
      <w:tr w:rsidR="00D7578A" w:rsidRPr="0007194F" w14:paraId="1120F1B1" w14:textId="77777777">
        <w:trPr>
          <w:cantSplit/>
          <w:trHeight w:val="2872"/>
        </w:trPr>
        <w:tc>
          <w:tcPr>
            <w:tcW w:w="1008" w:type="dxa"/>
            <w:shd w:val="clear" w:color="auto" w:fill="D9D9D9"/>
            <w:textDirection w:val="btLr"/>
            <w:vAlign w:val="center"/>
          </w:tcPr>
          <w:p w14:paraId="773F3C72" w14:textId="77777777" w:rsidR="00D7578A" w:rsidRPr="0007194F" w:rsidRDefault="00D7578A" w:rsidP="00450A21">
            <w:pPr>
              <w:ind w:left="113" w:right="113"/>
              <w:jc w:val="center"/>
              <w:rPr>
                <w:rFonts w:ascii="Times New Roman" w:hAnsi="Times New Roman"/>
                <w:b/>
                <w:sz w:val="24"/>
                <w:szCs w:val="24"/>
              </w:rPr>
            </w:pPr>
            <w:r>
              <w:rPr>
                <w:rFonts w:ascii="Times New Roman" w:hAnsi="Times New Roman"/>
                <w:b/>
                <w:sz w:val="24"/>
                <w:szCs w:val="24"/>
              </w:rPr>
              <w:t>Competenţe profesionale</w:t>
            </w:r>
          </w:p>
        </w:tc>
        <w:tc>
          <w:tcPr>
            <w:tcW w:w="9674" w:type="dxa"/>
            <w:shd w:val="clear" w:color="auto" w:fill="D9D9D9"/>
          </w:tcPr>
          <w:p w14:paraId="4FFEC944" w14:textId="77777777" w:rsidR="002C6BD1" w:rsidRPr="002C6BD1" w:rsidRDefault="00D80A3F" w:rsidP="002C6BD1">
            <w:pPr>
              <w:numPr>
                <w:ilvl w:val="0"/>
                <w:numId w:val="8"/>
              </w:numPr>
              <w:spacing w:after="0" w:line="240" w:lineRule="auto"/>
              <w:jc w:val="both"/>
              <w:rPr>
                <w:rFonts w:ascii="Times New Roman" w:hAnsi="Times New Roman"/>
                <w:sz w:val="24"/>
                <w:szCs w:val="24"/>
              </w:rPr>
            </w:pPr>
            <w:r w:rsidRPr="00D80A3F">
              <w:rPr>
                <w:rFonts w:ascii="Times New Roman" w:hAnsi="Times New Roman"/>
                <w:sz w:val="24"/>
                <w:szCs w:val="24"/>
              </w:rPr>
              <w:t>Identificarea şi utilizarea adecvată a limbajului, conceptelor, abordărilor, teoriilor, modelelor şi metodelor elementare pentru: monitorizarea procesului, automatizarea clasică şi cea bazată pe sisteme de calcul a proceselor (bio)chimice</w:t>
            </w:r>
          </w:p>
          <w:p w14:paraId="7C7C063F" w14:textId="77777777" w:rsidR="002C6BD1" w:rsidRPr="002C6BD1" w:rsidRDefault="00D80A3F" w:rsidP="002C6BD1">
            <w:pPr>
              <w:numPr>
                <w:ilvl w:val="0"/>
                <w:numId w:val="8"/>
              </w:numPr>
              <w:spacing w:after="0" w:line="240" w:lineRule="auto"/>
              <w:jc w:val="both"/>
              <w:rPr>
                <w:rFonts w:ascii="Times New Roman" w:hAnsi="Times New Roman"/>
                <w:sz w:val="24"/>
                <w:szCs w:val="24"/>
              </w:rPr>
            </w:pPr>
            <w:r w:rsidRPr="00D80A3F">
              <w:rPr>
                <w:rFonts w:ascii="Times New Roman" w:hAnsi="Times New Roman"/>
                <w:sz w:val="24"/>
                <w:szCs w:val="24"/>
              </w:rPr>
              <w:t>Explicarea şi interpretarea modului de funcţionare a sistemelor de monitorizare şi automatizare procese (bio)chimice, cu şi fără sistem de calcul</w:t>
            </w:r>
          </w:p>
          <w:p w14:paraId="3D08A934" w14:textId="77777777" w:rsidR="00D80A3F" w:rsidRPr="00D80A3F" w:rsidRDefault="00D80A3F" w:rsidP="00D80A3F">
            <w:pPr>
              <w:numPr>
                <w:ilvl w:val="0"/>
                <w:numId w:val="8"/>
              </w:numPr>
              <w:spacing w:after="0" w:line="240" w:lineRule="auto"/>
              <w:jc w:val="both"/>
              <w:rPr>
                <w:rFonts w:ascii="Times New Roman" w:hAnsi="Times New Roman"/>
                <w:sz w:val="24"/>
                <w:szCs w:val="24"/>
              </w:rPr>
            </w:pPr>
            <w:r w:rsidRPr="00D80A3F">
              <w:rPr>
                <w:rFonts w:ascii="Times New Roman" w:hAnsi="Times New Roman"/>
                <w:sz w:val="24"/>
                <w:szCs w:val="24"/>
              </w:rPr>
              <w:t>Rezolvarea problemelor de exploatare şi operare a ansamblului integrat: sistem de monitorizare, sistem de automatizare, sistem de calcul şi proces (bio)chimic</w:t>
            </w:r>
          </w:p>
          <w:p w14:paraId="105015B9" w14:textId="77777777" w:rsidR="00D80A3F" w:rsidRPr="00D80A3F" w:rsidRDefault="00D80A3F" w:rsidP="00D80A3F">
            <w:pPr>
              <w:numPr>
                <w:ilvl w:val="0"/>
                <w:numId w:val="8"/>
              </w:numPr>
              <w:spacing w:after="0" w:line="240" w:lineRule="auto"/>
              <w:jc w:val="both"/>
              <w:rPr>
                <w:rFonts w:ascii="Times New Roman" w:hAnsi="Times New Roman"/>
                <w:sz w:val="24"/>
                <w:szCs w:val="24"/>
              </w:rPr>
            </w:pPr>
            <w:r w:rsidRPr="00D80A3F">
              <w:rPr>
                <w:rFonts w:ascii="Times New Roman" w:hAnsi="Times New Roman"/>
                <w:sz w:val="24"/>
                <w:szCs w:val="24"/>
              </w:rPr>
              <w:t>Evaluarea şi analiza performanţelor sistemelor de automatizare (traductoare, elemente de execuţie, regulatoare, sisteme de protecţie) şi monitorizare (software şi hardware) în ansamblul integrat proces-sistem de monitorizare/automatizare, în scopul identificării de soluţii pentru îmbunătăţirea performanţelor acestora</w:t>
            </w:r>
          </w:p>
          <w:p w14:paraId="6B5E07E9" w14:textId="77777777" w:rsidR="00D80A3F" w:rsidRDefault="00D80A3F" w:rsidP="00D80A3F">
            <w:pPr>
              <w:numPr>
                <w:ilvl w:val="0"/>
                <w:numId w:val="8"/>
              </w:numPr>
              <w:spacing w:after="0" w:line="240" w:lineRule="auto"/>
              <w:jc w:val="both"/>
              <w:rPr>
                <w:rFonts w:ascii="Times New Roman" w:hAnsi="Times New Roman"/>
                <w:sz w:val="24"/>
                <w:szCs w:val="24"/>
              </w:rPr>
            </w:pPr>
            <w:r w:rsidRPr="00D80A3F">
              <w:rPr>
                <w:rFonts w:ascii="Times New Roman" w:hAnsi="Times New Roman"/>
                <w:sz w:val="24"/>
                <w:szCs w:val="24"/>
              </w:rPr>
              <w:t>Implementarea de soluţii hardware/software pentru probleme tipice şi elementare de îmbunătăţire a sistemelor de monitorizare şi auto</w:t>
            </w:r>
            <w:r w:rsidR="007C6BF9">
              <w:rPr>
                <w:rFonts w:ascii="Times New Roman" w:hAnsi="Times New Roman"/>
                <w:sz w:val="24"/>
                <w:szCs w:val="24"/>
              </w:rPr>
              <w:t>matizare procese (</w:t>
            </w:r>
            <w:r w:rsidRPr="00D80A3F">
              <w:rPr>
                <w:rFonts w:ascii="Times New Roman" w:hAnsi="Times New Roman"/>
                <w:sz w:val="24"/>
                <w:szCs w:val="24"/>
              </w:rPr>
              <w:t>introducerea de sisteme de măsură, reglare, monitorizare,</w:t>
            </w:r>
            <w:r w:rsidR="00D90729">
              <w:rPr>
                <w:rFonts w:ascii="Times New Roman" w:hAnsi="Times New Roman"/>
                <w:sz w:val="24"/>
                <w:szCs w:val="24"/>
              </w:rPr>
              <w:t xml:space="preserve"> prelucrare de date</w:t>
            </w:r>
            <w:r w:rsidR="007C6BF9">
              <w:rPr>
                <w:rFonts w:ascii="Times New Roman" w:hAnsi="Times New Roman"/>
                <w:sz w:val="24"/>
                <w:szCs w:val="24"/>
              </w:rPr>
              <w:t>)</w:t>
            </w:r>
          </w:p>
          <w:p w14:paraId="11626E35" w14:textId="77777777" w:rsidR="00D80A3F" w:rsidRPr="00D80A3F" w:rsidRDefault="00D80A3F" w:rsidP="00D80A3F">
            <w:pPr>
              <w:numPr>
                <w:ilvl w:val="0"/>
                <w:numId w:val="8"/>
              </w:numPr>
              <w:spacing w:after="0" w:line="240" w:lineRule="auto"/>
              <w:jc w:val="both"/>
              <w:rPr>
                <w:rFonts w:ascii="Times New Roman" w:hAnsi="Times New Roman"/>
                <w:sz w:val="24"/>
                <w:szCs w:val="24"/>
              </w:rPr>
            </w:pPr>
            <w:r w:rsidRPr="00D80A3F">
              <w:rPr>
                <w:rFonts w:ascii="Times New Roman" w:hAnsi="Times New Roman"/>
                <w:sz w:val="24"/>
                <w:szCs w:val="24"/>
              </w:rPr>
              <w:t>Utilizarea limbajului, conceptelor de modelare matematică şi a tehnicilor de programare utilizând limbaje de programare de uz general şi specific ingineriei chimice si de proces</w:t>
            </w:r>
          </w:p>
          <w:p w14:paraId="082AA4C6" w14:textId="77777777" w:rsidR="00D80A3F" w:rsidRPr="00D80A3F" w:rsidRDefault="00D80A3F" w:rsidP="00D80A3F">
            <w:pPr>
              <w:numPr>
                <w:ilvl w:val="0"/>
                <w:numId w:val="8"/>
              </w:numPr>
              <w:spacing w:after="0" w:line="240" w:lineRule="auto"/>
              <w:jc w:val="both"/>
              <w:rPr>
                <w:rFonts w:ascii="Times New Roman" w:hAnsi="Times New Roman"/>
                <w:sz w:val="24"/>
                <w:szCs w:val="24"/>
              </w:rPr>
            </w:pPr>
            <w:r w:rsidRPr="00D80A3F">
              <w:rPr>
                <w:rFonts w:ascii="Times New Roman" w:hAnsi="Times New Roman"/>
                <w:sz w:val="24"/>
                <w:szCs w:val="24"/>
              </w:rPr>
              <w:t>Explicarea funcţionării aparatelor, utilajelor şi proceselor de bază din industriile de proces pe baza mediilor software care descriu comportarea acestora prin modele matematice simple (staţionare) şi prin prelucrări statistice de date de proces</w:t>
            </w:r>
          </w:p>
          <w:p w14:paraId="66FFF846" w14:textId="77777777" w:rsidR="00D80A3F" w:rsidRPr="00D80A3F" w:rsidRDefault="00D80A3F" w:rsidP="00D80A3F">
            <w:pPr>
              <w:numPr>
                <w:ilvl w:val="0"/>
                <w:numId w:val="8"/>
              </w:numPr>
              <w:spacing w:after="0" w:line="240" w:lineRule="auto"/>
              <w:jc w:val="both"/>
              <w:rPr>
                <w:rFonts w:ascii="Times New Roman" w:hAnsi="Times New Roman"/>
                <w:sz w:val="24"/>
                <w:szCs w:val="24"/>
              </w:rPr>
            </w:pPr>
            <w:r w:rsidRPr="00D80A3F">
              <w:rPr>
                <w:rFonts w:ascii="Times New Roman" w:hAnsi="Times New Roman"/>
                <w:sz w:val="24"/>
                <w:szCs w:val="24"/>
              </w:rPr>
              <w:t>Dezvoltarea de modele matematice simple (dinamice) pentru aparatele, utilajele şi procesele din industriile de proces şi implementarea acestora în simulatoare utilizate la predicţia evoluţiei principalelor mărimi de proces în scopul asigurării exploatării la parametrii de regim nominal şi pentru instruirea operatorilor</w:t>
            </w:r>
          </w:p>
          <w:p w14:paraId="04E4860D" w14:textId="77777777" w:rsidR="00D80A3F" w:rsidRPr="00D80A3F" w:rsidRDefault="00D80A3F" w:rsidP="00D80A3F">
            <w:pPr>
              <w:numPr>
                <w:ilvl w:val="0"/>
                <w:numId w:val="8"/>
              </w:numPr>
              <w:spacing w:after="0" w:line="240" w:lineRule="auto"/>
              <w:jc w:val="both"/>
              <w:rPr>
                <w:rFonts w:ascii="Times New Roman" w:hAnsi="Times New Roman"/>
                <w:sz w:val="24"/>
                <w:szCs w:val="24"/>
              </w:rPr>
            </w:pPr>
            <w:r w:rsidRPr="00D80A3F">
              <w:rPr>
                <w:rFonts w:ascii="Times New Roman" w:hAnsi="Times New Roman"/>
                <w:sz w:val="24"/>
                <w:szCs w:val="24"/>
              </w:rPr>
              <w:t>Dezvoltarea de modele matematice simple staţionare sau dinamice pentru aparatele, utilajele şi procesele din industriile de proces şi implementarea acestora în simulatoare utilizate la evaluarea performanţelor proceselor pentru identificarea unor soluţii de operare prezentând avantaje economice, eficienţă energetică mărită, siguranţă sporită în exploatare şi impact redus asupra mediului</w:t>
            </w:r>
          </w:p>
          <w:p w14:paraId="4DF7546C" w14:textId="77777777" w:rsidR="00D80A3F" w:rsidRDefault="00D80A3F" w:rsidP="00D80A3F">
            <w:pPr>
              <w:numPr>
                <w:ilvl w:val="0"/>
                <w:numId w:val="8"/>
              </w:numPr>
              <w:spacing w:after="0" w:line="240" w:lineRule="auto"/>
              <w:jc w:val="both"/>
              <w:rPr>
                <w:rFonts w:ascii="Times New Roman" w:hAnsi="Times New Roman"/>
                <w:sz w:val="24"/>
                <w:szCs w:val="24"/>
              </w:rPr>
            </w:pPr>
            <w:r w:rsidRPr="00D80A3F">
              <w:rPr>
                <w:rFonts w:ascii="Times New Roman" w:hAnsi="Times New Roman"/>
                <w:sz w:val="24"/>
                <w:szCs w:val="24"/>
              </w:rPr>
              <w:t>Adaptarea si utilizarea modelelor matematice pentru proiectarea tehnologică şi implementarea acestora în sisteme de conducere automată cu scopul obţinerii unor soluţii optimale prezentând avantaje economice, eficienţă energetică mărită, siguranţă sporită în exploatare şi impact redus asupra mediului</w:t>
            </w:r>
          </w:p>
          <w:p w14:paraId="246E99D0" w14:textId="77777777" w:rsidR="00D80A3F" w:rsidRDefault="00D80A3F" w:rsidP="00D80A3F">
            <w:pPr>
              <w:numPr>
                <w:ilvl w:val="0"/>
                <w:numId w:val="8"/>
              </w:numPr>
              <w:spacing w:after="0" w:line="240" w:lineRule="auto"/>
              <w:jc w:val="both"/>
              <w:rPr>
                <w:rFonts w:ascii="Times New Roman" w:hAnsi="Times New Roman"/>
                <w:sz w:val="24"/>
                <w:szCs w:val="24"/>
              </w:rPr>
            </w:pPr>
            <w:r w:rsidRPr="00D80A3F">
              <w:rPr>
                <w:rFonts w:ascii="Times New Roman" w:hAnsi="Times New Roman"/>
                <w:sz w:val="24"/>
                <w:szCs w:val="24"/>
              </w:rPr>
              <w:t>Utilizarea limbajului şi cunoştinţelor elementare de inginerie mecanică, electrică, ingineria sistemelor, dezvoltare durabilă, management şi marketing asociate celor de comunicare precum şi utilizarea mijloacelor informatice de prezentare/informare</w:t>
            </w:r>
          </w:p>
          <w:p w14:paraId="420F8D97" w14:textId="77777777" w:rsidR="00D80A3F" w:rsidRPr="00D80A3F" w:rsidRDefault="00D80A3F" w:rsidP="00D80A3F">
            <w:pPr>
              <w:numPr>
                <w:ilvl w:val="0"/>
                <w:numId w:val="8"/>
              </w:numPr>
              <w:spacing w:after="0" w:line="240" w:lineRule="auto"/>
              <w:jc w:val="both"/>
              <w:rPr>
                <w:rFonts w:ascii="Times New Roman" w:hAnsi="Times New Roman"/>
                <w:sz w:val="24"/>
                <w:szCs w:val="24"/>
              </w:rPr>
            </w:pPr>
            <w:r w:rsidRPr="00D80A3F">
              <w:rPr>
                <w:rFonts w:ascii="Times New Roman" w:hAnsi="Times New Roman"/>
                <w:sz w:val="24"/>
                <w:szCs w:val="24"/>
              </w:rPr>
              <w:t>Explicarea şi interpretarea bazată pe analiza sistemică a problemelor complexe prezente într-un proces (bio)chimic pentru înţelegerea interdependenţelor dintre sistemele chimice, mecanice, electrice şi de management-marketing, care concură la manifestarea sa ca întreg</w:t>
            </w:r>
          </w:p>
          <w:p w14:paraId="69B7A934" w14:textId="77777777" w:rsidR="00D80A3F" w:rsidRPr="00D80A3F" w:rsidRDefault="00D80A3F" w:rsidP="00D80A3F">
            <w:pPr>
              <w:numPr>
                <w:ilvl w:val="0"/>
                <w:numId w:val="8"/>
              </w:numPr>
              <w:spacing w:after="0" w:line="240" w:lineRule="auto"/>
              <w:jc w:val="both"/>
              <w:rPr>
                <w:rFonts w:ascii="Times New Roman" w:hAnsi="Times New Roman"/>
                <w:sz w:val="24"/>
                <w:szCs w:val="24"/>
              </w:rPr>
            </w:pPr>
            <w:r w:rsidRPr="00D80A3F">
              <w:rPr>
                <w:rFonts w:ascii="Times New Roman" w:hAnsi="Times New Roman"/>
                <w:sz w:val="24"/>
                <w:szCs w:val="24"/>
              </w:rPr>
              <w:t>Gestionarea interdisciplinară, sistemică şi din perspectiva dezvoltării durabile a problematicii de conducere a unor procese (bio)chimice consacrate pentru rezolvarea problemelor de dificultate medie, în contexte bine definite; sesizarea carenţelor tehnice şi manageriale provenind din lipsa de coordonare şi evidenţierea posibilităţilor de corecţie</w:t>
            </w:r>
          </w:p>
          <w:p w14:paraId="45E31771" w14:textId="77777777" w:rsidR="00D80A3F" w:rsidRPr="00D80A3F" w:rsidRDefault="00D80A3F" w:rsidP="00D80A3F">
            <w:pPr>
              <w:numPr>
                <w:ilvl w:val="0"/>
                <w:numId w:val="8"/>
              </w:numPr>
              <w:spacing w:after="0" w:line="240" w:lineRule="auto"/>
              <w:jc w:val="both"/>
              <w:rPr>
                <w:rFonts w:ascii="Times New Roman" w:hAnsi="Times New Roman"/>
                <w:sz w:val="24"/>
                <w:szCs w:val="24"/>
              </w:rPr>
            </w:pPr>
            <w:r w:rsidRPr="00D80A3F">
              <w:rPr>
                <w:rFonts w:ascii="Times New Roman" w:hAnsi="Times New Roman"/>
                <w:sz w:val="24"/>
                <w:szCs w:val="24"/>
              </w:rPr>
              <w:t>Evaluarea şi analiza critic-constructivă a metodelor şi practicilor elementare cu referire la sistemele conducere şi de management şi marketing, în principal cu privire la metode, principii, clasificare, comparare produse, compararea pieţelor, identificarea disfuncţionalităţilor şi a neîncadrărilor în restricţiile legislative, inclusiv din perspectiva dezvoltării durabile</w:t>
            </w:r>
          </w:p>
          <w:p w14:paraId="340724F1" w14:textId="77777777" w:rsidR="00D80A3F" w:rsidRPr="0007194F" w:rsidRDefault="00D80A3F" w:rsidP="00D80A3F">
            <w:pPr>
              <w:numPr>
                <w:ilvl w:val="0"/>
                <w:numId w:val="8"/>
              </w:numPr>
              <w:spacing w:after="0" w:line="240" w:lineRule="auto"/>
              <w:jc w:val="both"/>
              <w:rPr>
                <w:rFonts w:ascii="Times New Roman" w:hAnsi="Times New Roman"/>
                <w:sz w:val="24"/>
                <w:szCs w:val="24"/>
              </w:rPr>
            </w:pPr>
            <w:r w:rsidRPr="00D80A3F">
              <w:rPr>
                <w:rFonts w:ascii="Times New Roman" w:hAnsi="Times New Roman"/>
                <w:sz w:val="24"/>
                <w:szCs w:val="24"/>
              </w:rPr>
              <w:t>Formularea, dezvoltarea şi implementarea sistemică, de soluţii pentru probleme tipice şi elementare de organizare, promovare de produse, promovare de imagine, reorganizare, adaptare, cooperare şi asociere reciproc avantajoasă pentru procese de producţie tipice, utilizând instrumente informatice de prezentare/informare</w:t>
            </w:r>
          </w:p>
        </w:tc>
      </w:tr>
      <w:tr w:rsidR="00D7578A" w:rsidRPr="0007194F" w14:paraId="1E454BAD" w14:textId="77777777">
        <w:trPr>
          <w:cantSplit/>
          <w:trHeight w:val="1775"/>
        </w:trPr>
        <w:tc>
          <w:tcPr>
            <w:tcW w:w="1008" w:type="dxa"/>
            <w:shd w:val="clear" w:color="auto" w:fill="D9D9D9"/>
            <w:textDirection w:val="btLr"/>
          </w:tcPr>
          <w:p w14:paraId="37E4D95C" w14:textId="77777777" w:rsidR="00D7578A" w:rsidRPr="0007194F" w:rsidRDefault="00D7578A" w:rsidP="00450A21">
            <w:pPr>
              <w:ind w:left="113" w:right="113"/>
              <w:rPr>
                <w:rFonts w:ascii="Times New Roman" w:hAnsi="Times New Roman"/>
                <w:b/>
                <w:sz w:val="24"/>
                <w:szCs w:val="24"/>
              </w:rPr>
            </w:pPr>
            <w:r>
              <w:rPr>
                <w:rFonts w:ascii="Times New Roman" w:hAnsi="Times New Roman"/>
                <w:b/>
                <w:sz w:val="24"/>
                <w:szCs w:val="24"/>
              </w:rPr>
              <w:lastRenderedPageBreak/>
              <w:t>Competenţe transversale</w:t>
            </w:r>
          </w:p>
        </w:tc>
        <w:tc>
          <w:tcPr>
            <w:tcW w:w="9674" w:type="dxa"/>
            <w:shd w:val="clear" w:color="auto" w:fill="D9D9D9"/>
          </w:tcPr>
          <w:p w14:paraId="617371E4" w14:textId="77777777" w:rsidR="00B9145E" w:rsidRPr="00A53D61" w:rsidRDefault="00B9145E" w:rsidP="00934DD9">
            <w:pPr>
              <w:numPr>
                <w:ilvl w:val="0"/>
                <w:numId w:val="8"/>
              </w:numPr>
              <w:spacing w:after="0" w:line="240" w:lineRule="auto"/>
              <w:jc w:val="both"/>
              <w:rPr>
                <w:rFonts w:ascii="Times New Roman" w:hAnsi="Times New Roman"/>
                <w:sz w:val="24"/>
                <w:szCs w:val="24"/>
              </w:rPr>
            </w:pPr>
            <w:r w:rsidRPr="00A53D61">
              <w:rPr>
                <w:rFonts w:ascii="Times New Roman" w:hAnsi="Times New Roman"/>
                <w:sz w:val="24"/>
                <w:szCs w:val="24"/>
              </w:rPr>
              <w:t>Executarea sarcinilor profesionale conform cerinţelor precizate şi în termenele impuse, cu respectarea normelor de etică profesională şi de conduită morală, urmând un plan de lucru prestabilit şi cu îndrumare calificată</w:t>
            </w:r>
          </w:p>
          <w:p w14:paraId="24E51F02" w14:textId="77777777" w:rsidR="00B9145E" w:rsidRPr="00A53D61" w:rsidRDefault="00B9145E" w:rsidP="00934DD9">
            <w:pPr>
              <w:numPr>
                <w:ilvl w:val="0"/>
                <w:numId w:val="8"/>
              </w:numPr>
              <w:spacing w:after="0" w:line="240" w:lineRule="auto"/>
              <w:jc w:val="both"/>
              <w:rPr>
                <w:rFonts w:ascii="Times New Roman" w:hAnsi="Times New Roman"/>
                <w:sz w:val="24"/>
                <w:szCs w:val="24"/>
              </w:rPr>
            </w:pPr>
            <w:r w:rsidRPr="00A53D61">
              <w:rPr>
                <w:rFonts w:ascii="Times New Roman" w:hAnsi="Times New Roman"/>
                <w:sz w:val="24"/>
                <w:szCs w:val="24"/>
              </w:rPr>
              <w:t>Rezolvarea sarcinilor profesionale în concordanţă cu obiectivele generale stabilite prin integrarea în cadrul unui grup de lucru şi distribuirea de sarcini pentru nivelurile subordonate</w:t>
            </w:r>
          </w:p>
          <w:p w14:paraId="04E347C7" w14:textId="77777777" w:rsidR="00D7578A" w:rsidRPr="0007194F" w:rsidRDefault="00B9145E" w:rsidP="00934DD9">
            <w:pPr>
              <w:numPr>
                <w:ilvl w:val="0"/>
                <w:numId w:val="8"/>
              </w:numPr>
              <w:spacing w:after="0" w:line="240" w:lineRule="auto"/>
              <w:jc w:val="both"/>
              <w:rPr>
                <w:rFonts w:ascii="Times New Roman" w:hAnsi="Times New Roman"/>
                <w:sz w:val="24"/>
                <w:szCs w:val="24"/>
              </w:rPr>
            </w:pPr>
            <w:r w:rsidRPr="00A53D61">
              <w:rPr>
                <w:rFonts w:ascii="Times New Roman" w:hAnsi="Times New Roman"/>
                <w:sz w:val="24"/>
                <w:szCs w:val="24"/>
              </w:rPr>
              <w:t>Informarea şi documentarea permanentă în domeniul său de activitate în limba română şi într-o limbă de circulaţie internaţională, cu utilizarea metodelor moderne de informare şi comunicare</w:t>
            </w:r>
            <w:r w:rsidR="00BD5DBA">
              <w:rPr>
                <w:rFonts w:ascii="Times New Roman" w:hAnsi="Times New Roman"/>
                <w:sz w:val="24"/>
                <w:szCs w:val="24"/>
              </w:rPr>
              <w:t xml:space="preserve"> (de ex. prezentare PowerPoint, utilizare resurse informaționale în format electronic etc.)</w:t>
            </w:r>
          </w:p>
        </w:tc>
      </w:tr>
    </w:tbl>
    <w:p w14:paraId="6374F008" w14:textId="77777777" w:rsidR="00C167AB" w:rsidRPr="00F2609E" w:rsidRDefault="00C167AB" w:rsidP="003E7F77">
      <w:pPr>
        <w:rPr>
          <w:rFonts w:ascii="Times New Roman" w:hAnsi="Times New Roman"/>
          <w:sz w:val="16"/>
          <w:szCs w:val="16"/>
        </w:rPr>
      </w:pPr>
    </w:p>
    <w:p w14:paraId="182947FD" w14:textId="77777777" w:rsidR="00D7578A" w:rsidRPr="0007194F" w:rsidRDefault="00D7578A" w:rsidP="00A5014E">
      <w:pPr>
        <w:spacing w:after="0" w:line="240" w:lineRule="auto"/>
        <w:rPr>
          <w:rFonts w:ascii="Times New Roman" w:hAnsi="Times New Roman"/>
          <w:sz w:val="24"/>
          <w:szCs w:val="24"/>
        </w:rPr>
      </w:pPr>
      <w:r w:rsidRPr="0007194F">
        <w:rPr>
          <w:rFonts w:ascii="Times New Roman" w:hAnsi="Times New Roman"/>
          <w:b/>
          <w:sz w:val="24"/>
          <w:szCs w:val="24"/>
        </w:rPr>
        <w:t xml:space="preserve">7. </w:t>
      </w:r>
      <w:r>
        <w:rPr>
          <w:rFonts w:ascii="Times New Roman" w:hAnsi="Times New Roman"/>
          <w:b/>
          <w:sz w:val="24"/>
          <w:szCs w:val="24"/>
        </w:rPr>
        <w:t>Obiectivele disciplinei</w:t>
      </w:r>
      <w:r w:rsidRPr="0007194F">
        <w:rPr>
          <w:rFonts w:ascii="Times New Roman" w:hAnsi="Times New Roman"/>
          <w:sz w:val="24"/>
          <w:szCs w:val="24"/>
        </w:rPr>
        <w:t xml:space="preserve"> (</w:t>
      </w:r>
      <w:r>
        <w:rPr>
          <w:rFonts w:ascii="Times New Roman" w:hAnsi="Times New Roman"/>
          <w:sz w:val="24"/>
          <w:szCs w:val="24"/>
        </w:rPr>
        <w:t>reieşind din grila competenţelor acumulate</w:t>
      </w:r>
      <w:r w:rsidRPr="0007194F">
        <w:rPr>
          <w:rFonts w:ascii="Times New Roman" w:hAnsi="Times New Roman"/>
          <w:sz w:val="24"/>
          <w:szCs w:val="24"/>
        </w:rPr>
        <w:t>)</w:t>
      </w:r>
    </w:p>
    <w:tbl>
      <w:tblPr>
        <w:tblpPr w:leftFromText="180" w:rightFromText="180" w:vertAnchor="text" w:horzAnchor="margin"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6"/>
        <w:gridCol w:w="7520"/>
      </w:tblGrid>
      <w:tr w:rsidR="00D7578A" w:rsidRPr="0007194F" w14:paraId="7A94A1BF" w14:textId="77777777">
        <w:tc>
          <w:tcPr>
            <w:tcW w:w="2988" w:type="dxa"/>
            <w:shd w:val="clear" w:color="auto" w:fill="D9D9D9"/>
          </w:tcPr>
          <w:p w14:paraId="02BB69AA" w14:textId="77777777" w:rsidR="00D7578A" w:rsidRPr="0007194F" w:rsidRDefault="00D7578A" w:rsidP="00450A21">
            <w:pPr>
              <w:spacing w:after="0" w:line="240" w:lineRule="auto"/>
              <w:rPr>
                <w:rFonts w:ascii="Times New Roman" w:hAnsi="Times New Roman"/>
                <w:sz w:val="24"/>
                <w:szCs w:val="24"/>
              </w:rPr>
            </w:pPr>
            <w:r w:rsidRPr="0007194F">
              <w:rPr>
                <w:rFonts w:ascii="Times New Roman" w:hAnsi="Times New Roman"/>
                <w:sz w:val="24"/>
                <w:szCs w:val="24"/>
              </w:rPr>
              <w:t xml:space="preserve">7.1 </w:t>
            </w:r>
            <w:r>
              <w:rPr>
                <w:rFonts w:ascii="Times New Roman" w:hAnsi="Times New Roman"/>
                <w:sz w:val="24"/>
                <w:szCs w:val="24"/>
              </w:rPr>
              <w:t>Obiectivul general al disciplinei</w:t>
            </w:r>
          </w:p>
        </w:tc>
        <w:tc>
          <w:tcPr>
            <w:tcW w:w="7694" w:type="dxa"/>
            <w:shd w:val="clear" w:color="auto" w:fill="D9D9D9"/>
          </w:tcPr>
          <w:p w14:paraId="6AD14D70" w14:textId="77777777" w:rsidR="00D7578A" w:rsidRPr="0007194F" w:rsidRDefault="006A1371" w:rsidP="00E71C0B">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Să</w:t>
            </w:r>
            <w:r w:rsidRPr="006311FD">
              <w:rPr>
                <w:rFonts w:ascii="Times New Roman" w:hAnsi="Times New Roman"/>
                <w:sz w:val="24"/>
                <w:szCs w:val="24"/>
              </w:rPr>
              <w:t xml:space="preserve"> familiarizeze studenţii cu noţiunile</w:t>
            </w:r>
            <w:r>
              <w:rPr>
                <w:rStyle w:val="xc"/>
                <w:rFonts w:ascii="Times New Roman" w:hAnsi="Times New Roman"/>
                <w:sz w:val="24"/>
                <w:szCs w:val="24"/>
              </w:rPr>
              <w:t>de bază, concep</w:t>
            </w:r>
            <w:r w:rsidRPr="005D5074">
              <w:rPr>
                <w:rStyle w:val="xc"/>
                <w:rFonts w:ascii="Times New Roman" w:hAnsi="Times New Roman"/>
                <w:sz w:val="24"/>
                <w:szCs w:val="24"/>
              </w:rPr>
              <w:t>tel</w:t>
            </w:r>
            <w:r>
              <w:rPr>
                <w:rStyle w:val="xc"/>
                <w:rFonts w:ascii="Times New Roman" w:hAnsi="Times New Roman"/>
                <w:sz w:val="24"/>
                <w:szCs w:val="24"/>
              </w:rPr>
              <w:t>e</w:t>
            </w:r>
            <w:r w:rsidRPr="005D5074">
              <w:rPr>
                <w:rStyle w:val="xc"/>
                <w:rFonts w:ascii="Times New Roman" w:hAnsi="Times New Roman"/>
                <w:sz w:val="24"/>
                <w:szCs w:val="24"/>
              </w:rPr>
              <w:t>, teoriil</w:t>
            </w:r>
            <w:r>
              <w:rPr>
                <w:rStyle w:val="xc"/>
                <w:rFonts w:ascii="Times New Roman" w:hAnsi="Times New Roman"/>
                <w:sz w:val="24"/>
                <w:szCs w:val="24"/>
              </w:rPr>
              <w:t xml:space="preserve">e şi modelelede bază din domeniul </w:t>
            </w:r>
            <w:r w:rsidRPr="005D5074">
              <w:rPr>
                <w:rStyle w:val="xc"/>
                <w:rFonts w:ascii="Times New Roman" w:hAnsi="Times New Roman"/>
                <w:sz w:val="24"/>
                <w:szCs w:val="24"/>
              </w:rPr>
              <w:t>ingineriei</w:t>
            </w:r>
            <w:r>
              <w:rPr>
                <w:rStyle w:val="xc"/>
                <w:rFonts w:ascii="Times New Roman" w:hAnsi="Times New Roman"/>
                <w:sz w:val="24"/>
                <w:szCs w:val="24"/>
              </w:rPr>
              <w:t xml:space="preserve"> reacţiilor chimice (reactoare eterogene gaz-solid catalitice şi necatalitice, reactoare gaz-lichid, reactoare trifazice etc.)</w:t>
            </w:r>
            <w:r w:rsidR="002A75DC">
              <w:rPr>
                <w:rFonts w:ascii="Times New Roman" w:hAnsi="Times New Roman"/>
                <w:sz w:val="24"/>
                <w:szCs w:val="24"/>
              </w:rPr>
              <w:t xml:space="preserve"> cu aplicații în diverse procese de sinteză organice, anorganice și biochimice</w:t>
            </w:r>
          </w:p>
        </w:tc>
      </w:tr>
      <w:tr w:rsidR="00D7578A" w:rsidRPr="0007194F" w14:paraId="52BFB9EE" w14:textId="77777777">
        <w:tc>
          <w:tcPr>
            <w:tcW w:w="2988" w:type="dxa"/>
            <w:shd w:val="clear" w:color="auto" w:fill="D9D9D9"/>
          </w:tcPr>
          <w:p w14:paraId="330E080F" w14:textId="77777777" w:rsidR="00D7578A" w:rsidRPr="0007194F" w:rsidRDefault="00D7578A" w:rsidP="00450A21">
            <w:pPr>
              <w:spacing w:after="0" w:line="240" w:lineRule="auto"/>
              <w:rPr>
                <w:rFonts w:ascii="Times New Roman" w:hAnsi="Times New Roman"/>
                <w:sz w:val="24"/>
                <w:szCs w:val="24"/>
              </w:rPr>
            </w:pPr>
            <w:r w:rsidRPr="0007194F">
              <w:rPr>
                <w:rFonts w:ascii="Times New Roman" w:hAnsi="Times New Roman"/>
                <w:sz w:val="24"/>
                <w:szCs w:val="24"/>
              </w:rPr>
              <w:t>7.2</w:t>
            </w:r>
            <w:r>
              <w:rPr>
                <w:rFonts w:ascii="Times New Roman" w:hAnsi="Times New Roman"/>
                <w:sz w:val="24"/>
                <w:szCs w:val="24"/>
              </w:rPr>
              <w:t xml:space="preserve"> Obiectivele specifice</w:t>
            </w:r>
          </w:p>
          <w:p w14:paraId="3C58020A" w14:textId="77777777" w:rsidR="00D7578A" w:rsidRPr="0007194F" w:rsidRDefault="00D7578A" w:rsidP="00450A21">
            <w:pPr>
              <w:spacing w:after="0" w:line="240" w:lineRule="auto"/>
              <w:rPr>
                <w:rFonts w:ascii="Times New Roman" w:hAnsi="Times New Roman"/>
                <w:sz w:val="24"/>
                <w:szCs w:val="24"/>
              </w:rPr>
            </w:pPr>
          </w:p>
          <w:p w14:paraId="17530444" w14:textId="77777777" w:rsidR="00D7578A" w:rsidRPr="0007194F" w:rsidRDefault="00D7578A" w:rsidP="00450A21">
            <w:pPr>
              <w:spacing w:after="0" w:line="240" w:lineRule="auto"/>
              <w:rPr>
                <w:rFonts w:ascii="Times New Roman" w:hAnsi="Times New Roman"/>
                <w:sz w:val="24"/>
                <w:szCs w:val="24"/>
              </w:rPr>
            </w:pPr>
          </w:p>
          <w:p w14:paraId="66D754E1" w14:textId="77777777" w:rsidR="00D7578A" w:rsidRPr="0007194F" w:rsidRDefault="00D7578A" w:rsidP="00450A21">
            <w:pPr>
              <w:spacing w:after="0" w:line="240" w:lineRule="auto"/>
              <w:rPr>
                <w:rFonts w:ascii="Times New Roman" w:hAnsi="Times New Roman"/>
                <w:sz w:val="24"/>
                <w:szCs w:val="24"/>
              </w:rPr>
            </w:pPr>
          </w:p>
          <w:p w14:paraId="6DE03412" w14:textId="77777777" w:rsidR="00D7578A" w:rsidRPr="0007194F" w:rsidRDefault="00D7578A" w:rsidP="00450A21">
            <w:pPr>
              <w:spacing w:after="0" w:line="240" w:lineRule="auto"/>
              <w:rPr>
                <w:rFonts w:ascii="Times New Roman" w:hAnsi="Times New Roman"/>
                <w:sz w:val="24"/>
                <w:szCs w:val="24"/>
              </w:rPr>
            </w:pPr>
          </w:p>
          <w:p w14:paraId="4D3A8BCD" w14:textId="77777777" w:rsidR="00D7578A" w:rsidRPr="0007194F" w:rsidRDefault="00D7578A" w:rsidP="00450A21">
            <w:pPr>
              <w:spacing w:after="0" w:line="240" w:lineRule="auto"/>
              <w:rPr>
                <w:rFonts w:ascii="Times New Roman" w:hAnsi="Times New Roman"/>
                <w:sz w:val="24"/>
                <w:szCs w:val="24"/>
              </w:rPr>
            </w:pPr>
          </w:p>
          <w:p w14:paraId="5A121BA7" w14:textId="77777777" w:rsidR="00D7578A" w:rsidRPr="0007194F" w:rsidRDefault="00D7578A" w:rsidP="00450A21">
            <w:pPr>
              <w:spacing w:after="0" w:line="240" w:lineRule="auto"/>
              <w:rPr>
                <w:rFonts w:ascii="Times New Roman" w:hAnsi="Times New Roman"/>
                <w:sz w:val="24"/>
                <w:szCs w:val="24"/>
              </w:rPr>
            </w:pPr>
          </w:p>
        </w:tc>
        <w:tc>
          <w:tcPr>
            <w:tcW w:w="7694" w:type="dxa"/>
            <w:shd w:val="clear" w:color="auto" w:fill="D9D9D9"/>
          </w:tcPr>
          <w:p w14:paraId="03BBA9E4" w14:textId="77777777" w:rsidR="006A1371" w:rsidRDefault="006A1371" w:rsidP="006A1371">
            <w:pPr>
              <w:numPr>
                <w:ilvl w:val="0"/>
                <w:numId w:val="8"/>
              </w:numPr>
              <w:spacing w:after="0" w:line="240" w:lineRule="auto"/>
              <w:jc w:val="both"/>
              <w:rPr>
                <w:rFonts w:ascii="Times New Roman" w:hAnsi="Times New Roman"/>
                <w:sz w:val="24"/>
                <w:szCs w:val="24"/>
              </w:rPr>
            </w:pPr>
            <w:r w:rsidRPr="00A90C2A">
              <w:rPr>
                <w:rFonts w:ascii="Times New Roman" w:hAnsi="Times New Roman"/>
                <w:sz w:val="24"/>
                <w:szCs w:val="24"/>
              </w:rPr>
              <w:t>Dobândirea cunoştinţelor teor</w:t>
            </w:r>
            <w:r>
              <w:rPr>
                <w:rFonts w:ascii="Times New Roman" w:hAnsi="Times New Roman"/>
                <w:sz w:val="24"/>
                <w:szCs w:val="24"/>
              </w:rPr>
              <w:t>etice de bază pentru analiza reacţiilor chimice</w:t>
            </w:r>
            <w:r w:rsidR="006364CE">
              <w:rPr>
                <w:rFonts w:ascii="Times New Roman" w:hAnsi="Times New Roman"/>
                <w:sz w:val="24"/>
                <w:szCs w:val="24"/>
              </w:rPr>
              <w:t xml:space="preserve"> în sistem eterogen, a reactoarelor chimice eterogene în diferite cazuri (G-S catalitice şi necatalitice, G-L, G-L-S)</w:t>
            </w:r>
          </w:p>
          <w:p w14:paraId="51714999" w14:textId="77777777" w:rsidR="006A1371" w:rsidRDefault="006A1371" w:rsidP="006A1371">
            <w:pPr>
              <w:numPr>
                <w:ilvl w:val="0"/>
                <w:numId w:val="8"/>
              </w:numPr>
              <w:spacing w:after="0" w:line="240" w:lineRule="auto"/>
              <w:jc w:val="both"/>
              <w:rPr>
                <w:rFonts w:ascii="Times New Roman" w:hAnsi="Times New Roman"/>
                <w:sz w:val="24"/>
                <w:szCs w:val="24"/>
              </w:rPr>
            </w:pPr>
            <w:r w:rsidRPr="00A90C2A">
              <w:rPr>
                <w:rFonts w:ascii="Times New Roman" w:hAnsi="Times New Roman"/>
                <w:sz w:val="24"/>
                <w:szCs w:val="24"/>
              </w:rPr>
              <w:t>Dobândirea cunoştinţelor referitoare la întocmirea b</w:t>
            </w:r>
            <w:r>
              <w:rPr>
                <w:rFonts w:ascii="Times New Roman" w:hAnsi="Times New Roman"/>
                <w:sz w:val="24"/>
                <w:szCs w:val="24"/>
              </w:rPr>
              <w:t xml:space="preserve">ilanţurilor de masă, energie şi impuls pentru reactoarele chimice </w:t>
            </w:r>
            <w:r w:rsidR="006364CE">
              <w:rPr>
                <w:rFonts w:ascii="Times New Roman" w:hAnsi="Times New Roman"/>
                <w:sz w:val="24"/>
                <w:szCs w:val="24"/>
              </w:rPr>
              <w:t>eterogene</w:t>
            </w:r>
            <w:r w:rsidR="00E71C0B">
              <w:rPr>
                <w:rFonts w:ascii="Times New Roman" w:hAnsi="Times New Roman"/>
                <w:sz w:val="24"/>
                <w:szCs w:val="24"/>
              </w:rPr>
              <w:t xml:space="preserve"> (cu aplicații în diverse procese de sinteză organice, anorganice și biochimice)</w:t>
            </w:r>
            <w:r>
              <w:rPr>
                <w:rFonts w:ascii="Times New Roman" w:hAnsi="Times New Roman"/>
                <w:sz w:val="24"/>
                <w:szCs w:val="24"/>
              </w:rPr>
              <w:t>şi deducerea ecuaţiilor caracteristice</w:t>
            </w:r>
          </w:p>
          <w:p w14:paraId="02214E26" w14:textId="77777777" w:rsidR="00D7578A" w:rsidRPr="0007194F" w:rsidRDefault="006A1371" w:rsidP="006364CE">
            <w:pPr>
              <w:numPr>
                <w:ilvl w:val="0"/>
                <w:numId w:val="8"/>
              </w:numPr>
              <w:spacing w:after="0" w:line="240" w:lineRule="auto"/>
              <w:jc w:val="both"/>
              <w:rPr>
                <w:rFonts w:ascii="Times New Roman" w:hAnsi="Times New Roman"/>
                <w:sz w:val="24"/>
                <w:szCs w:val="24"/>
              </w:rPr>
            </w:pPr>
            <w:r w:rsidRPr="00A90C2A">
              <w:rPr>
                <w:rFonts w:ascii="Times New Roman" w:hAnsi="Times New Roman"/>
                <w:sz w:val="24"/>
                <w:szCs w:val="24"/>
              </w:rPr>
              <w:t>Dobândirea cunoştinţelor referitoare la etapele ce trebuie parcurse la</w:t>
            </w:r>
            <w:r>
              <w:rPr>
                <w:rFonts w:ascii="Times New Roman" w:hAnsi="Times New Roman"/>
                <w:sz w:val="24"/>
                <w:szCs w:val="24"/>
              </w:rPr>
              <w:t xml:space="preserve"> proiectarea unui reactor chimic </w:t>
            </w:r>
            <w:r w:rsidR="006364CE">
              <w:rPr>
                <w:rFonts w:ascii="Times New Roman" w:hAnsi="Times New Roman"/>
                <w:sz w:val="24"/>
                <w:szCs w:val="24"/>
              </w:rPr>
              <w:t xml:space="preserve">eterogen </w:t>
            </w:r>
            <w:r>
              <w:rPr>
                <w:rFonts w:ascii="Times New Roman" w:hAnsi="Times New Roman"/>
                <w:sz w:val="24"/>
                <w:szCs w:val="24"/>
              </w:rPr>
              <w:t>şi noţiuni de modelare matematică şi simulare a acestora</w:t>
            </w:r>
          </w:p>
        </w:tc>
      </w:tr>
    </w:tbl>
    <w:p w14:paraId="204CCD29" w14:textId="77777777" w:rsidR="00355535" w:rsidRPr="00F2609E" w:rsidRDefault="00355535" w:rsidP="003E7F77">
      <w:pPr>
        <w:rPr>
          <w:rFonts w:ascii="Times New Roman" w:hAnsi="Times New Roman"/>
          <w:sz w:val="16"/>
          <w:szCs w:val="16"/>
        </w:rPr>
      </w:pPr>
    </w:p>
    <w:p w14:paraId="3D676560" w14:textId="77777777" w:rsidR="00D7578A" w:rsidRPr="0007194F" w:rsidRDefault="00D7578A" w:rsidP="00A5014E">
      <w:pPr>
        <w:spacing w:after="0" w:line="240" w:lineRule="auto"/>
        <w:rPr>
          <w:rFonts w:ascii="Times New Roman" w:hAnsi="Times New Roman"/>
          <w:b/>
          <w:sz w:val="24"/>
          <w:szCs w:val="24"/>
        </w:rPr>
      </w:pPr>
      <w:r w:rsidRPr="0007194F">
        <w:rPr>
          <w:rFonts w:ascii="Times New Roman" w:hAnsi="Times New Roman"/>
          <w:b/>
          <w:sz w:val="24"/>
          <w:szCs w:val="24"/>
        </w:rPr>
        <w:t xml:space="preserve">8. </w:t>
      </w:r>
      <w:r>
        <w:rPr>
          <w:rFonts w:ascii="Times New Roman" w:hAnsi="Times New Roman"/>
          <w:b/>
          <w:sz w:val="24"/>
          <w:szCs w:val="24"/>
        </w:rPr>
        <w:t>Conţinuturi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66"/>
        <w:gridCol w:w="2320"/>
        <w:gridCol w:w="2770"/>
      </w:tblGrid>
      <w:tr w:rsidR="00D7578A" w:rsidRPr="0007194F" w14:paraId="008B95C8" w14:textId="77777777">
        <w:tc>
          <w:tcPr>
            <w:tcW w:w="5508" w:type="dxa"/>
            <w:shd w:val="clear" w:color="auto" w:fill="D9D9D9"/>
          </w:tcPr>
          <w:p w14:paraId="42A8F8A7" w14:textId="77777777" w:rsidR="00D7578A" w:rsidRPr="0007194F" w:rsidRDefault="00D7578A" w:rsidP="00450A21">
            <w:pPr>
              <w:spacing w:after="0" w:line="240" w:lineRule="auto"/>
              <w:rPr>
                <w:rFonts w:ascii="Times New Roman" w:hAnsi="Times New Roman"/>
                <w:sz w:val="24"/>
                <w:szCs w:val="24"/>
              </w:rPr>
            </w:pPr>
            <w:r w:rsidRPr="0007194F">
              <w:rPr>
                <w:rFonts w:ascii="Times New Roman" w:hAnsi="Times New Roman"/>
                <w:sz w:val="24"/>
                <w:szCs w:val="24"/>
              </w:rPr>
              <w:t xml:space="preserve">8.1 </w:t>
            </w:r>
            <w:r>
              <w:rPr>
                <w:rFonts w:ascii="Times New Roman" w:hAnsi="Times New Roman"/>
                <w:sz w:val="24"/>
                <w:szCs w:val="24"/>
              </w:rPr>
              <w:t>Curs</w:t>
            </w:r>
          </w:p>
        </w:tc>
        <w:tc>
          <w:tcPr>
            <w:tcW w:w="2340" w:type="dxa"/>
          </w:tcPr>
          <w:p w14:paraId="67580445" w14:textId="77777777" w:rsidR="00D7578A" w:rsidRPr="0007194F" w:rsidRDefault="00D7578A" w:rsidP="00450A21">
            <w:pPr>
              <w:spacing w:after="0" w:line="240" w:lineRule="auto"/>
              <w:rPr>
                <w:rFonts w:ascii="Times New Roman" w:hAnsi="Times New Roman"/>
                <w:sz w:val="24"/>
                <w:szCs w:val="24"/>
              </w:rPr>
            </w:pPr>
            <w:r>
              <w:rPr>
                <w:rFonts w:ascii="Times New Roman" w:hAnsi="Times New Roman"/>
                <w:sz w:val="24"/>
                <w:szCs w:val="24"/>
              </w:rPr>
              <w:t>Metode de predare</w:t>
            </w:r>
          </w:p>
        </w:tc>
        <w:tc>
          <w:tcPr>
            <w:tcW w:w="2834" w:type="dxa"/>
          </w:tcPr>
          <w:p w14:paraId="36A8B098" w14:textId="77777777" w:rsidR="00D7578A" w:rsidRPr="0007194F" w:rsidRDefault="00D7578A" w:rsidP="00450A21">
            <w:pPr>
              <w:spacing w:after="0" w:line="240" w:lineRule="auto"/>
              <w:rPr>
                <w:rFonts w:ascii="Times New Roman" w:hAnsi="Times New Roman"/>
                <w:sz w:val="24"/>
                <w:szCs w:val="24"/>
              </w:rPr>
            </w:pPr>
            <w:r>
              <w:rPr>
                <w:rFonts w:ascii="Times New Roman" w:hAnsi="Times New Roman"/>
                <w:sz w:val="24"/>
                <w:szCs w:val="24"/>
              </w:rPr>
              <w:t>Observaţii</w:t>
            </w:r>
          </w:p>
        </w:tc>
      </w:tr>
      <w:tr w:rsidR="00D7578A" w:rsidRPr="0007194F" w14:paraId="2DCC9881" w14:textId="77777777">
        <w:tc>
          <w:tcPr>
            <w:tcW w:w="5508" w:type="dxa"/>
            <w:shd w:val="clear" w:color="auto" w:fill="D9D9D9"/>
          </w:tcPr>
          <w:p w14:paraId="05FDD5FA" w14:textId="77777777" w:rsidR="00D7578A" w:rsidRPr="00FB6C33" w:rsidRDefault="001A2F26" w:rsidP="00FD4F79">
            <w:pPr>
              <w:spacing w:after="0" w:line="240" w:lineRule="auto"/>
              <w:jc w:val="both"/>
              <w:rPr>
                <w:rFonts w:ascii="Times New Roman" w:hAnsi="Times New Roman"/>
                <w:sz w:val="24"/>
                <w:szCs w:val="24"/>
              </w:rPr>
            </w:pPr>
            <w:r>
              <w:rPr>
                <w:rFonts w:ascii="Times New Roman" w:hAnsi="Times New Roman"/>
                <w:sz w:val="24"/>
                <w:szCs w:val="24"/>
              </w:rPr>
              <w:t>8.1.1.</w:t>
            </w:r>
            <w:r w:rsidR="00FB6C33" w:rsidRPr="00FB6C33">
              <w:rPr>
                <w:rFonts w:ascii="Times New Roman" w:hAnsi="Times New Roman"/>
                <w:sz w:val="24"/>
                <w:szCs w:val="24"/>
              </w:rPr>
              <w:t>Introducere în ingineria reacţiilor chimice eterogene. Clasificarea reacţiilor chimice eterogene. Definirea vitezei procesului eterogen. Regimurile de desfăşurare a proceselor eterogene. Modul de contactare a fazelor.</w:t>
            </w:r>
          </w:p>
        </w:tc>
        <w:tc>
          <w:tcPr>
            <w:tcW w:w="2340" w:type="dxa"/>
          </w:tcPr>
          <w:p w14:paraId="760693C3"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t>Prelegerea; Explicaţia</w:t>
            </w:r>
          </w:p>
          <w:p w14:paraId="755F9129" w14:textId="77777777" w:rsidR="00D7578A" w:rsidRPr="0007194F" w:rsidRDefault="00355535" w:rsidP="00355535">
            <w:pPr>
              <w:spacing w:after="0" w:line="240" w:lineRule="auto"/>
              <w:rPr>
                <w:rFonts w:ascii="Times New Roman" w:hAnsi="Times New Roman"/>
                <w:sz w:val="24"/>
                <w:szCs w:val="24"/>
              </w:rPr>
            </w:pPr>
            <w:r>
              <w:rPr>
                <w:rFonts w:ascii="Times New Roman" w:hAnsi="Times New Roman"/>
                <w:sz w:val="24"/>
                <w:szCs w:val="24"/>
              </w:rPr>
              <w:t xml:space="preserve">Conversaţia; Descrierea </w:t>
            </w:r>
          </w:p>
        </w:tc>
        <w:tc>
          <w:tcPr>
            <w:tcW w:w="2834" w:type="dxa"/>
          </w:tcPr>
          <w:p w14:paraId="6E50D371"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6F7C4C21" w14:textId="77777777">
        <w:tc>
          <w:tcPr>
            <w:tcW w:w="5508" w:type="dxa"/>
            <w:shd w:val="clear" w:color="auto" w:fill="D9D9D9"/>
          </w:tcPr>
          <w:p w14:paraId="1D03497C" w14:textId="77777777" w:rsidR="00D7578A" w:rsidRPr="00FB6C33" w:rsidRDefault="001A2F26" w:rsidP="00FD4F79">
            <w:pPr>
              <w:spacing w:after="0" w:line="240" w:lineRule="auto"/>
              <w:jc w:val="both"/>
              <w:rPr>
                <w:rFonts w:ascii="Times New Roman" w:hAnsi="Times New Roman"/>
                <w:sz w:val="24"/>
                <w:szCs w:val="24"/>
              </w:rPr>
            </w:pPr>
            <w:r>
              <w:rPr>
                <w:rFonts w:ascii="Times New Roman" w:hAnsi="Times New Roman"/>
                <w:sz w:val="24"/>
                <w:szCs w:val="24"/>
              </w:rPr>
              <w:t>8.1.2.</w:t>
            </w:r>
            <w:r w:rsidR="00FB6C33" w:rsidRPr="00FB6C33">
              <w:rPr>
                <w:rFonts w:ascii="Times New Roman" w:hAnsi="Times New Roman"/>
                <w:sz w:val="24"/>
                <w:szCs w:val="24"/>
              </w:rPr>
              <w:t>Reacţii eterogene gaz – solid necatalitice. Exemple de procese industriale gaz – solid necatalitice. Etapele procesului eterogen gaz – solid necetalitic. Clasificarea proceselor gaz – solid necatalitice. Modele folosite pentru caracterizarea procesului eterogen gaz – solid necatalitic: modelul cu miez nereacţionat şi modelul omogen. Cinetica procesului gaz – solid necatalitic.</w:t>
            </w:r>
          </w:p>
        </w:tc>
        <w:tc>
          <w:tcPr>
            <w:tcW w:w="2340" w:type="dxa"/>
          </w:tcPr>
          <w:p w14:paraId="2226CB80"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t>Prelegerea; Explicaţia</w:t>
            </w:r>
          </w:p>
          <w:p w14:paraId="4559C2D8"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t>Conversaţia; Descrierea Problematizarea;</w:t>
            </w:r>
          </w:p>
          <w:p w14:paraId="1F94AE0A" w14:textId="77777777" w:rsidR="00D7578A" w:rsidRPr="0007194F" w:rsidRDefault="00355535" w:rsidP="00355535">
            <w:pPr>
              <w:spacing w:after="0" w:line="240" w:lineRule="auto"/>
              <w:rPr>
                <w:rFonts w:ascii="Times New Roman" w:hAnsi="Times New Roman"/>
                <w:sz w:val="24"/>
                <w:szCs w:val="24"/>
              </w:rPr>
            </w:pPr>
            <w:r>
              <w:rPr>
                <w:rFonts w:ascii="Times New Roman" w:hAnsi="Times New Roman"/>
                <w:sz w:val="24"/>
                <w:szCs w:val="24"/>
              </w:rPr>
              <w:t>Dezbaterea</w:t>
            </w:r>
          </w:p>
        </w:tc>
        <w:tc>
          <w:tcPr>
            <w:tcW w:w="2834" w:type="dxa"/>
          </w:tcPr>
          <w:p w14:paraId="25E579BF"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696D1CDE" w14:textId="77777777">
        <w:tc>
          <w:tcPr>
            <w:tcW w:w="5508" w:type="dxa"/>
            <w:shd w:val="clear" w:color="auto" w:fill="D9D9D9"/>
          </w:tcPr>
          <w:p w14:paraId="0E819397" w14:textId="77777777" w:rsidR="00D7578A" w:rsidRPr="00FB6C33" w:rsidRDefault="001A2F26" w:rsidP="00FD4F79">
            <w:pPr>
              <w:spacing w:after="0" w:line="240" w:lineRule="auto"/>
              <w:jc w:val="both"/>
              <w:rPr>
                <w:rFonts w:ascii="Times New Roman" w:hAnsi="Times New Roman"/>
                <w:sz w:val="24"/>
                <w:szCs w:val="24"/>
              </w:rPr>
            </w:pPr>
            <w:r>
              <w:rPr>
                <w:rFonts w:ascii="Times New Roman" w:hAnsi="Times New Roman"/>
                <w:sz w:val="24"/>
                <w:szCs w:val="24"/>
              </w:rPr>
              <w:t>8.1.3.</w:t>
            </w:r>
            <w:r w:rsidR="00FB6C33" w:rsidRPr="00FB6C33">
              <w:rPr>
                <w:rFonts w:ascii="Times New Roman" w:hAnsi="Times New Roman"/>
                <w:sz w:val="24"/>
                <w:szCs w:val="24"/>
              </w:rPr>
              <w:t>Reacţii eterogene gaz – solid necatalitice. Identificarea etapei determinante de viteză. Duratele de conversie totală a granulelor de solid. Deducerea expresiilor conversie – timp pentru diferite geometrii ale granulelor de solid (sferică, cilindrică, plană). Modelul cu miez nereacţionat. Modelul omogen. Modelul general al procesului gaz – solid necatalitic.</w:t>
            </w:r>
          </w:p>
        </w:tc>
        <w:tc>
          <w:tcPr>
            <w:tcW w:w="2340" w:type="dxa"/>
          </w:tcPr>
          <w:p w14:paraId="1C07B63D"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t>Prelegerea; Explicaţia</w:t>
            </w:r>
          </w:p>
          <w:p w14:paraId="6EE70658"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t>Conversaţia; Descrierea Problematizarea;</w:t>
            </w:r>
          </w:p>
          <w:p w14:paraId="2FEB430C" w14:textId="77777777" w:rsidR="00D7578A" w:rsidRPr="0007194F" w:rsidRDefault="00355535" w:rsidP="00355535">
            <w:pPr>
              <w:spacing w:after="0" w:line="240" w:lineRule="auto"/>
              <w:rPr>
                <w:rFonts w:ascii="Times New Roman" w:hAnsi="Times New Roman"/>
                <w:sz w:val="24"/>
                <w:szCs w:val="24"/>
              </w:rPr>
            </w:pPr>
            <w:r>
              <w:rPr>
                <w:rFonts w:ascii="Times New Roman" w:hAnsi="Times New Roman"/>
                <w:sz w:val="24"/>
                <w:szCs w:val="24"/>
              </w:rPr>
              <w:t>Dezbaterea</w:t>
            </w:r>
          </w:p>
        </w:tc>
        <w:tc>
          <w:tcPr>
            <w:tcW w:w="2834" w:type="dxa"/>
          </w:tcPr>
          <w:p w14:paraId="6F77FE8B"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1184D835" w14:textId="77777777">
        <w:tc>
          <w:tcPr>
            <w:tcW w:w="5508" w:type="dxa"/>
            <w:shd w:val="clear" w:color="auto" w:fill="D9D9D9"/>
          </w:tcPr>
          <w:p w14:paraId="19F972F4" w14:textId="77777777" w:rsidR="00D7578A" w:rsidRPr="00FB6C33" w:rsidRDefault="001A2F26" w:rsidP="00FD4F79">
            <w:pPr>
              <w:spacing w:after="0" w:line="240" w:lineRule="auto"/>
              <w:jc w:val="both"/>
              <w:rPr>
                <w:rFonts w:ascii="Times New Roman" w:hAnsi="Times New Roman"/>
                <w:sz w:val="24"/>
                <w:szCs w:val="24"/>
              </w:rPr>
            </w:pPr>
            <w:r>
              <w:rPr>
                <w:rFonts w:ascii="Times New Roman" w:hAnsi="Times New Roman"/>
                <w:sz w:val="24"/>
                <w:szCs w:val="24"/>
              </w:rPr>
              <w:t>8.1.4.</w:t>
            </w:r>
            <w:r w:rsidR="00FB6C33" w:rsidRPr="00FB6C33">
              <w:rPr>
                <w:rFonts w:ascii="Times New Roman" w:hAnsi="Times New Roman"/>
                <w:sz w:val="24"/>
                <w:szCs w:val="24"/>
              </w:rPr>
              <w:t xml:space="preserve">Reacţii eterogene gaz – solid necatalitice. Reactoare folosite pentru procese gaz – solid necatalitice. Regimul termic al reactoarelor gaz – solid necatalitice. Exemple de reactoare industriale gaz – </w:t>
            </w:r>
            <w:r w:rsidR="00FB6C33" w:rsidRPr="00FB6C33">
              <w:rPr>
                <w:rFonts w:ascii="Times New Roman" w:hAnsi="Times New Roman"/>
                <w:sz w:val="24"/>
                <w:szCs w:val="24"/>
              </w:rPr>
              <w:lastRenderedPageBreak/>
              <w:t>solid necatalitice. Dimensionarea reactoarelor gaz – solid necatalitice în diferite situaţii: circulaţie D a solidului şi granulaţie uniformă a solidului, circulaţie D a solidului şi granule de dimensiuni diferite, circulaţie R a solidului şi granulaţie uniformă, circulaţie R a solidului şi granule de dimensiuni diferite.</w:t>
            </w:r>
          </w:p>
        </w:tc>
        <w:tc>
          <w:tcPr>
            <w:tcW w:w="2340" w:type="dxa"/>
          </w:tcPr>
          <w:p w14:paraId="11BBA940"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lastRenderedPageBreak/>
              <w:t>Prelegerea; Explicaţia</w:t>
            </w:r>
          </w:p>
          <w:p w14:paraId="6758AEF9"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lastRenderedPageBreak/>
              <w:t>Conversaţia; Descrierea Problematizarea;</w:t>
            </w:r>
          </w:p>
          <w:p w14:paraId="503D8589" w14:textId="77777777" w:rsidR="00D7578A" w:rsidRPr="0007194F" w:rsidRDefault="00355535" w:rsidP="00355535">
            <w:pPr>
              <w:spacing w:after="0" w:line="240" w:lineRule="auto"/>
              <w:rPr>
                <w:rFonts w:ascii="Times New Roman" w:hAnsi="Times New Roman"/>
                <w:sz w:val="24"/>
                <w:szCs w:val="24"/>
              </w:rPr>
            </w:pPr>
            <w:r>
              <w:rPr>
                <w:rFonts w:ascii="Times New Roman" w:hAnsi="Times New Roman"/>
                <w:sz w:val="24"/>
                <w:szCs w:val="24"/>
              </w:rPr>
              <w:t>Dezbaterea</w:t>
            </w:r>
          </w:p>
        </w:tc>
        <w:tc>
          <w:tcPr>
            <w:tcW w:w="2834" w:type="dxa"/>
          </w:tcPr>
          <w:p w14:paraId="6338B501"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2C1CB22E" w14:textId="77777777">
        <w:tc>
          <w:tcPr>
            <w:tcW w:w="5508" w:type="dxa"/>
            <w:shd w:val="clear" w:color="auto" w:fill="D9D9D9"/>
          </w:tcPr>
          <w:p w14:paraId="306731DC" w14:textId="77777777" w:rsidR="00D7578A" w:rsidRPr="00FB6C33" w:rsidRDefault="001A2F26" w:rsidP="00FD4F79">
            <w:pPr>
              <w:spacing w:after="0" w:line="240" w:lineRule="auto"/>
              <w:jc w:val="both"/>
              <w:rPr>
                <w:rFonts w:ascii="Times New Roman" w:hAnsi="Times New Roman"/>
                <w:sz w:val="24"/>
                <w:szCs w:val="24"/>
              </w:rPr>
            </w:pPr>
            <w:r>
              <w:rPr>
                <w:rFonts w:ascii="Times New Roman" w:hAnsi="Times New Roman"/>
                <w:sz w:val="24"/>
                <w:szCs w:val="24"/>
              </w:rPr>
              <w:t>8.1.5.</w:t>
            </w:r>
            <w:r w:rsidR="00FB6C33" w:rsidRPr="00FB6C33">
              <w:rPr>
                <w:rFonts w:ascii="Times New Roman" w:hAnsi="Times New Roman"/>
                <w:sz w:val="24"/>
                <w:szCs w:val="24"/>
              </w:rPr>
              <w:t xml:space="preserve">Reacţii eterogene în sistem fluid - fluid. Reacţii eterogene gaz – lichid. Exemple de procese industriale gaz – lichid. Modele fizice pentru descrierea procesului eterogen gaz – lichid: modelul stratului dublu, modelul penetraţiei, modelul reânoirii suprafeţei, model mixt film – penetrare. Profilele de concentraţii ale reactanţilor la interfaţă. Interacţiunea dintre reacţia chimică şi transferul de masă în cazul proceselor eterogene gaz – lichid. Factor de amplificare. Factor de utilizare a fazei lichide. Absorbţia fizică.  </w:t>
            </w:r>
          </w:p>
        </w:tc>
        <w:tc>
          <w:tcPr>
            <w:tcW w:w="2340" w:type="dxa"/>
          </w:tcPr>
          <w:p w14:paraId="01F09F24"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t>Prelegerea; Explicaţia</w:t>
            </w:r>
          </w:p>
          <w:p w14:paraId="0715CFDE"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t>Conversaţia; Descrierea Problematizarea;</w:t>
            </w:r>
          </w:p>
          <w:p w14:paraId="6AD43C6F" w14:textId="77777777" w:rsidR="00D7578A" w:rsidRPr="0007194F" w:rsidRDefault="00355535" w:rsidP="00355535">
            <w:pPr>
              <w:spacing w:after="0" w:line="240" w:lineRule="auto"/>
              <w:rPr>
                <w:rFonts w:ascii="Times New Roman" w:hAnsi="Times New Roman"/>
                <w:sz w:val="24"/>
                <w:szCs w:val="24"/>
              </w:rPr>
            </w:pPr>
            <w:r>
              <w:rPr>
                <w:rFonts w:ascii="Times New Roman" w:hAnsi="Times New Roman"/>
                <w:sz w:val="24"/>
                <w:szCs w:val="24"/>
              </w:rPr>
              <w:t>Dezbaterea</w:t>
            </w:r>
          </w:p>
        </w:tc>
        <w:tc>
          <w:tcPr>
            <w:tcW w:w="2834" w:type="dxa"/>
          </w:tcPr>
          <w:p w14:paraId="6B1F556A"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44EBED8B" w14:textId="77777777">
        <w:tc>
          <w:tcPr>
            <w:tcW w:w="5508" w:type="dxa"/>
            <w:shd w:val="clear" w:color="auto" w:fill="D9D9D9"/>
          </w:tcPr>
          <w:p w14:paraId="63EC4D20" w14:textId="77777777" w:rsidR="00D7578A" w:rsidRPr="00FB6C33" w:rsidRDefault="001A2F26" w:rsidP="00FD4F79">
            <w:pPr>
              <w:spacing w:after="0" w:line="240" w:lineRule="auto"/>
              <w:jc w:val="both"/>
              <w:rPr>
                <w:rFonts w:ascii="Times New Roman" w:hAnsi="Times New Roman"/>
                <w:sz w:val="24"/>
                <w:szCs w:val="24"/>
              </w:rPr>
            </w:pPr>
            <w:r>
              <w:rPr>
                <w:rFonts w:ascii="Times New Roman" w:hAnsi="Times New Roman"/>
                <w:sz w:val="24"/>
                <w:szCs w:val="24"/>
              </w:rPr>
              <w:t>8.1.6.</w:t>
            </w:r>
            <w:r w:rsidR="00FB6C33" w:rsidRPr="00FB6C33">
              <w:rPr>
                <w:rFonts w:ascii="Times New Roman" w:hAnsi="Times New Roman"/>
                <w:sz w:val="24"/>
                <w:szCs w:val="24"/>
              </w:rPr>
              <w:t xml:space="preserve">Reacţii eterogene gaz – lichid. Cinetica procesului eterogen gaz - lichid. Ecuaţia de bilanţ de masă. Deducerea expresiilor matematice ale procesului în următoarele cazuri ale proceselor eterogene gaz - lichid: reacţie chimică instantanee, reacţie ireversibilă de preudo-ordin unu, reacţie chimică lentă şi reacţie chimică foarte lentă. Modulul lui Hatta.   </w:t>
            </w:r>
          </w:p>
        </w:tc>
        <w:tc>
          <w:tcPr>
            <w:tcW w:w="2340" w:type="dxa"/>
          </w:tcPr>
          <w:p w14:paraId="7B57AA39"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t>Prelegerea; Explicaţia</w:t>
            </w:r>
          </w:p>
          <w:p w14:paraId="6D2A5899"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t>Conversaţia; Descrierea Problematizarea;</w:t>
            </w:r>
          </w:p>
          <w:p w14:paraId="0C95C438" w14:textId="77777777" w:rsidR="00D7578A" w:rsidRPr="0007194F" w:rsidRDefault="00355535" w:rsidP="00355535">
            <w:pPr>
              <w:spacing w:after="0" w:line="240" w:lineRule="auto"/>
              <w:rPr>
                <w:rFonts w:ascii="Times New Roman" w:hAnsi="Times New Roman"/>
                <w:sz w:val="24"/>
                <w:szCs w:val="24"/>
              </w:rPr>
            </w:pPr>
            <w:r>
              <w:rPr>
                <w:rFonts w:ascii="Times New Roman" w:hAnsi="Times New Roman"/>
                <w:sz w:val="24"/>
                <w:szCs w:val="24"/>
              </w:rPr>
              <w:t>Dezbaterea</w:t>
            </w:r>
          </w:p>
        </w:tc>
        <w:tc>
          <w:tcPr>
            <w:tcW w:w="2834" w:type="dxa"/>
          </w:tcPr>
          <w:p w14:paraId="68955BB4"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34906755" w14:textId="77777777">
        <w:tc>
          <w:tcPr>
            <w:tcW w:w="5508" w:type="dxa"/>
            <w:shd w:val="clear" w:color="auto" w:fill="D9D9D9"/>
          </w:tcPr>
          <w:p w14:paraId="2A04CF94" w14:textId="77777777" w:rsidR="00D7578A" w:rsidRPr="00FB6C33" w:rsidRDefault="001A2F26" w:rsidP="00FD4F79">
            <w:pPr>
              <w:spacing w:after="0" w:line="240" w:lineRule="auto"/>
              <w:jc w:val="both"/>
              <w:rPr>
                <w:rFonts w:ascii="Times New Roman" w:hAnsi="Times New Roman"/>
                <w:sz w:val="24"/>
                <w:szCs w:val="24"/>
              </w:rPr>
            </w:pPr>
            <w:r>
              <w:rPr>
                <w:rFonts w:ascii="Times New Roman" w:hAnsi="Times New Roman"/>
                <w:sz w:val="24"/>
                <w:szCs w:val="24"/>
              </w:rPr>
              <w:t>8.1.7.</w:t>
            </w:r>
            <w:r w:rsidR="00FB6C33" w:rsidRPr="00FB6C33">
              <w:rPr>
                <w:rFonts w:ascii="Times New Roman" w:hAnsi="Times New Roman"/>
                <w:sz w:val="24"/>
                <w:szCs w:val="24"/>
              </w:rPr>
              <w:t xml:space="preserve">Reacţii eterogene gaz - lichid. Reactoare eterogene gaz – lichid. Clasificare şi criterii de selecţie a tipului de reactor. Dimensionarea reactoarelor eterogene gaz – lichid cu umplutură udată în diferite situaţii: reacţie chimică instantanee (reacţie la interfaţă, reacţie în filmul de lichid şi modelul combinat) şi reacţie chimică rapidă.  </w:t>
            </w:r>
          </w:p>
        </w:tc>
        <w:tc>
          <w:tcPr>
            <w:tcW w:w="2340" w:type="dxa"/>
          </w:tcPr>
          <w:p w14:paraId="159C31B1"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t>Prelegerea; Explicaţia</w:t>
            </w:r>
          </w:p>
          <w:p w14:paraId="242B0D5F"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t>Conversaţia; Descrierea Problematizarea;</w:t>
            </w:r>
          </w:p>
          <w:p w14:paraId="22ACC696" w14:textId="77777777" w:rsidR="00D7578A" w:rsidRPr="0007194F" w:rsidRDefault="00355535" w:rsidP="00355535">
            <w:pPr>
              <w:spacing w:after="0" w:line="240" w:lineRule="auto"/>
              <w:rPr>
                <w:rFonts w:ascii="Times New Roman" w:hAnsi="Times New Roman"/>
                <w:sz w:val="24"/>
                <w:szCs w:val="24"/>
              </w:rPr>
            </w:pPr>
            <w:r>
              <w:rPr>
                <w:rFonts w:ascii="Times New Roman" w:hAnsi="Times New Roman"/>
                <w:sz w:val="24"/>
                <w:szCs w:val="24"/>
              </w:rPr>
              <w:t>Dezbaterea</w:t>
            </w:r>
          </w:p>
        </w:tc>
        <w:tc>
          <w:tcPr>
            <w:tcW w:w="2834" w:type="dxa"/>
          </w:tcPr>
          <w:p w14:paraId="594B307F"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53C87F92" w14:textId="77777777">
        <w:tc>
          <w:tcPr>
            <w:tcW w:w="5508" w:type="dxa"/>
            <w:shd w:val="clear" w:color="auto" w:fill="D9D9D9"/>
          </w:tcPr>
          <w:p w14:paraId="22D8F0A3" w14:textId="77777777" w:rsidR="00D7578A" w:rsidRPr="00FB6C33" w:rsidRDefault="001A2F26" w:rsidP="00FB6C33">
            <w:pPr>
              <w:spacing w:after="0" w:line="240" w:lineRule="auto"/>
              <w:jc w:val="both"/>
              <w:rPr>
                <w:rFonts w:ascii="Times New Roman" w:hAnsi="Times New Roman"/>
                <w:sz w:val="24"/>
                <w:szCs w:val="24"/>
              </w:rPr>
            </w:pPr>
            <w:r>
              <w:rPr>
                <w:rFonts w:ascii="Times New Roman" w:hAnsi="Times New Roman"/>
                <w:sz w:val="24"/>
                <w:szCs w:val="24"/>
              </w:rPr>
              <w:t>8.1.8.</w:t>
            </w:r>
            <w:r w:rsidR="00FB6C33" w:rsidRPr="00FB6C33">
              <w:rPr>
                <w:rFonts w:ascii="Times New Roman" w:hAnsi="Times New Roman"/>
                <w:sz w:val="24"/>
                <w:szCs w:val="24"/>
              </w:rPr>
              <w:t xml:space="preserve">Reacţii eterogene gaz – lichid. Dimensionarea reactoarelor eterogene gaz – lichid cu talere, cu barbotare şi a celor cu agitare mecanică. Reactoare eterogene lichid – lichid. </w:t>
            </w:r>
          </w:p>
        </w:tc>
        <w:tc>
          <w:tcPr>
            <w:tcW w:w="2340" w:type="dxa"/>
          </w:tcPr>
          <w:p w14:paraId="77945F00"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t>Prelegerea; Explicaţia</w:t>
            </w:r>
          </w:p>
          <w:p w14:paraId="120D6F46"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t>Conversaţia; Descrierea Problematizarea;</w:t>
            </w:r>
          </w:p>
          <w:p w14:paraId="2872960A" w14:textId="77777777" w:rsidR="00D7578A" w:rsidRPr="0007194F" w:rsidRDefault="00355535" w:rsidP="00355535">
            <w:pPr>
              <w:spacing w:after="0" w:line="240" w:lineRule="auto"/>
              <w:rPr>
                <w:rFonts w:ascii="Times New Roman" w:hAnsi="Times New Roman"/>
                <w:sz w:val="24"/>
                <w:szCs w:val="24"/>
              </w:rPr>
            </w:pPr>
            <w:r>
              <w:rPr>
                <w:rFonts w:ascii="Times New Roman" w:hAnsi="Times New Roman"/>
                <w:sz w:val="24"/>
                <w:szCs w:val="24"/>
              </w:rPr>
              <w:t>Dezbaterea</w:t>
            </w:r>
          </w:p>
        </w:tc>
        <w:tc>
          <w:tcPr>
            <w:tcW w:w="2834" w:type="dxa"/>
          </w:tcPr>
          <w:p w14:paraId="4EF2CDA8"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78D4B48D" w14:textId="77777777">
        <w:tc>
          <w:tcPr>
            <w:tcW w:w="5508" w:type="dxa"/>
            <w:shd w:val="clear" w:color="auto" w:fill="D9D9D9"/>
          </w:tcPr>
          <w:p w14:paraId="4DD2E033" w14:textId="77777777" w:rsidR="00D7578A" w:rsidRPr="00FB6C33" w:rsidRDefault="001A2F26" w:rsidP="00FD4F79">
            <w:pPr>
              <w:spacing w:after="0" w:line="240" w:lineRule="auto"/>
              <w:jc w:val="both"/>
              <w:rPr>
                <w:rFonts w:ascii="Times New Roman" w:hAnsi="Times New Roman"/>
                <w:sz w:val="24"/>
                <w:szCs w:val="24"/>
              </w:rPr>
            </w:pPr>
            <w:r>
              <w:rPr>
                <w:rFonts w:ascii="Times New Roman" w:hAnsi="Times New Roman"/>
                <w:sz w:val="24"/>
                <w:szCs w:val="24"/>
              </w:rPr>
              <w:t>8.1.9.</w:t>
            </w:r>
            <w:r w:rsidR="00FB6C33" w:rsidRPr="00FB6C33">
              <w:rPr>
                <w:rFonts w:ascii="Times New Roman" w:hAnsi="Times New Roman"/>
                <w:sz w:val="24"/>
                <w:szCs w:val="24"/>
              </w:rPr>
              <w:t>Reacţii eterogene gaz – solid catalitice. Exemple de procese industriale eterogene gaz – solid catalitice. Proprietăţile catalizatorilor. Constituenţii structurali ai unui catalizator. Cinetica proceselor gaz – solid catalitice. Etapele procesului eterogen gaz – solid catalitic. Difuzia externă şi difuzia internă. Adsorbţia fizică şi adsorbţie chimică (chemosorbţia). Izoterme de adsorbţie: izoterma Langmuir, izoterma Freundlich şi izoterma Temkin.</w:t>
            </w:r>
          </w:p>
        </w:tc>
        <w:tc>
          <w:tcPr>
            <w:tcW w:w="2340" w:type="dxa"/>
          </w:tcPr>
          <w:p w14:paraId="2DEFEE67"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t>Prelegerea; Explicaţia</w:t>
            </w:r>
          </w:p>
          <w:p w14:paraId="6899B224"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t>Conversaţia; Descrierea Problematizarea;</w:t>
            </w:r>
          </w:p>
          <w:p w14:paraId="6B540F47" w14:textId="77777777" w:rsidR="00D7578A" w:rsidRPr="0007194F" w:rsidRDefault="00355535" w:rsidP="00355535">
            <w:pPr>
              <w:spacing w:after="0" w:line="240" w:lineRule="auto"/>
              <w:rPr>
                <w:rFonts w:ascii="Times New Roman" w:hAnsi="Times New Roman"/>
                <w:sz w:val="24"/>
                <w:szCs w:val="24"/>
              </w:rPr>
            </w:pPr>
            <w:r>
              <w:rPr>
                <w:rFonts w:ascii="Times New Roman" w:hAnsi="Times New Roman"/>
                <w:sz w:val="24"/>
                <w:szCs w:val="24"/>
              </w:rPr>
              <w:t>Dezbaterea</w:t>
            </w:r>
          </w:p>
        </w:tc>
        <w:tc>
          <w:tcPr>
            <w:tcW w:w="2834" w:type="dxa"/>
          </w:tcPr>
          <w:p w14:paraId="12DB0ED5"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66404FC0" w14:textId="77777777">
        <w:tc>
          <w:tcPr>
            <w:tcW w:w="5508" w:type="dxa"/>
            <w:shd w:val="clear" w:color="auto" w:fill="D9D9D9"/>
          </w:tcPr>
          <w:p w14:paraId="131F87C0" w14:textId="77777777" w:rsidR="00D7578A" w:rsidRPr="00FB6C33" w:rsidRDefault="001A2F26" w:rsidP="00FD4F79">
            <w:pPr>
              <w:spacing w:after="0" w:line="240" w:lineRule="auto"/>
              <w:jc w:val="both"/>
              <w:rPr>
                <w:rFonts w:ascii="Times New Roman" w:hAnsi="Times New Roman"/>
                <w:sz w:val="24"/>
                <w:szCs w:val="24"/>
              </w:rPr>
            </w:pPr>
            <w:r>
              <w:rPr>
                <w:rFonts w:ascii="Times New Roman" w:hAnsi="Times New Roman"/>
                <w:sz w:val="24"/>
                <w:szCs w:val="24"/>
              </w:rPr>
              <w:t>8.1.10.</w:t>
            </w:r>
            <w:r w:rsidR="00FB6C33" w:rsidRPr="00FB6C33">
              <w:rPr>
                <w:rFonts w:ascii="Times New Roman" w:hAnsi="Times New Roman"/>
                <w:sz w:val="24"/>
                <w:szCs w:val="24"/>
              </w:rPr>
              <w:t xml:space="preserve">Reacţii eterogene gaz – solid catalitice. Modele cinetice ale proceselor eterogene gaz – solid catalitice pe catalizatori poroşi: modelul Langmuir – Hinshelwood – Hougen – Watson (LHHW), modelul Rideal – Eley (RE). Procese de transport prin pori. Factorul de eficacitate intern (izoterm şi neizoterm). </w:t>
            </w:r>
            <w:r w:rsidR="00FB6C33" w:rsidRPr="00FB6C33">
              <w:rPr>
                <w:rFonts w:ascii="Times New Roman" w:hAnsi="Times New Roman"/>
                <w:sz w:val="24"/>
                <w:szCs w:val="24"/>
              </w:rPr>
              <w:lastRenderedPageBreak/>
              <w:t>Procese de transport prin filmul de gaz. Factor de eficacitate extern</w:t>
            </w:r>
          </w:p>
        </w:tc>
        <w:tc>
          <w:tcPr>
            <w:tcW w:w="2340" w:type="dxa"/>
          </w:tcPr>
          <w:p w14:paraId="3BA79469"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lastRenderedPageBreak/>
              <w:t>Prelegerea; Explicaţia</w:t>
            </w:r>
          </w:p>
          <w:p w14:paraId="26F55ACF"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t>Conversaţia; Descrierea Problematizarea;</w:t>
            </w:r>
          </w:p>
          <w:p w14:paraId="2DA988CC" w14:textId="77777777" w:rsidR="00D7578A" w:rsidRPr="0007194F" w:rsidRDefault="00355535" w:rsidP="00355535">
            <w:pPr>
              <w:spacing w:after="0" w:line="240" w:lineRule="auto"/>
              <w:rPr>
                <w:rFonts w:ascii="Times New Roman" w:hAnsi="Times New Roman"/>
                <w:sz w:val="24"/>
                <w:szCs w:val="24"/>
              </w:rPr>
            </w:pPr>
            <w:r>
              <w:rPr>
                <w:rFonts w:ascii="Times New Roman" w:hAnsi="Times New Roman"/>
                <w:sz w:val="24"/>
                <w:szCs w:val="24"/>
              </w:rPr>
              <w:t>Dezbaterea</w:t>
            </w:r>
          </w:p>
        </w:tc>
        <w:tc>
          <w:tcPr>
            <w:tcW w:w="2834" w:type="dxa"/>
          </w:tcPr>
          <w:p w14:paraId="5BF1CC87"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629EADF3" w14:textId="77777777">
        <w:tc>
          <w:tcPr>
            <w:tcW w:w="5508" w:type="dxa"/>
            <w:shd w:val="clear" w:color="auto" w:fill="D9D9D9"/>
          </w:tcPr>
          <w:p w14:paraId="4C406A7E" w14:textId="77777777" w:rsidR="00D7578A" w:rsidRPr="00FB6C33" w:rsidRDefault="001A2F26" w:rsidP="00FD4F79">
            <w:pPr>
              <w:spacing w:after="0" w:line="240" w:lineRule="auto"/>
              <w:jc w:val="both"/>
              <w:rPr>
                <w:rFonts w:ascii="Times New Roman" w:hAnsi="Times New Roman"/>
                <w:sz w:val="24"/>
                <w:szCs w:val="24"/>
              </w:rPr>
            </w:pPr>
            <w:r>
              <w:rPr>
                <w:rFonts w:ascii="Times New Roman" w:hAnsi="Times New Roman"/>
                <w:sz w:val="24"/>
                <w:szCs w:val="24"/>
              </w:rPr>
              <w:t>8.1.11.</w:t>
            </w:r>
            <w:r w:rsidR="00FB6C33" w:rsidRPr="00FB6C33">
              <w:rPr>
                <w:rFonts w:ascii="Times New Roman" w:hAnsi="Times New Roman"/>
                <w:sz w:val="24"/>
                <w:szCs w:val="24"/>
              </w:rPr>
              <w:t xml:space="preserve">Reacţii eterogene gaz – solid catalitice. Cinetica procesului eterogen gaz –solid catalitic pe catalizatori neporoşi. Dezactivarea catalizatorilor. Reactoare catalitice gaz – solid. Dimensionarea reactoarelor catalitice gaz – solid. Reactoare catalitice cu strat fix. Reactoare catalitice multistrat. Reactoare catalitice monolit. Reactoare catalitice cu strat fluidizat. Reactoare catalitice cu strat circulant de catalizator.  </w:t>
            </w:r>
          </w:p>
        </w:tc>
        <w:tc>
          <w:tcPr>
            <w:tcW w:w="2340" w:type="dxa"/>
          </w:tcPr>
          <w:p w14:paraId="5E423345"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t>Prelegerea; Explicaţia</w:t>
            </w:r>
          </w:p>
          <w:p w14:paraId="2CB5D38E"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t>Conversaţia; Descrierea Problematizarea;</w:t>
            </w:r>
          </w:p>
          <w:p w14:paraId="5681C13B" w14:textId="77777777" w:rsidR="00D7578A" w:rsidRPr="0007194F" w:rsidRDefault="00355535" w:rsidP="00355535">
            <w:pPr>
              <w:spacing w:after="0" w:line="240" w:lineRule="auto"/>
              <w:rPr>
                <w:rFonts w:ascii="Times New Roman" w:hAnsi="Times New Roman"/>
                <w:sz w:val="24"/>
                <w:szCs w:val="24"/>
              </w:rPr>
            </w:pPr>
            <w:r>
              <w:rPr>
                <w:rFonts w:ascii="Times New Roman" w:hAnsi="Times New Roman"/>
                <w:sz w:val="24"/>
                <w:szCs w:val="24"/>
              </w:rPr>
              <w:t>Dezbaterea</w:t>
            </w:r>
          </w:p>
        </w:tc>
        <w:tc>
          <w:tcPr>
            <w:tcW w:w="2834" w:type="dxa"/>
          </w:tcPr>
          <w:p w14:paraId="4ADEDBAF"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0667567B" w14:textId="77777777">
        <w:tc>
          <w:tcPr>
            <w:tcW w:w="5508" w:type="dxa"/>
            <w:shd w:val="clear" w:color="auto" w:fill="D9D9D9"/>
          </w:tcPr>
          <w:p w14:paraId="7C843A43" w14:textId="77777777" w:rsidR="00D7578A" w:rsidRPr="00FB6C33" w:rsidRDefault="001A2F26" w:rsidP="00FD4F79">
            <w:pPr>
              <w:spacing w:after="0" w:line="240" w:lineRule="auto"/>
              <w:jc w:val="both"/>
              <w:rPr>
                <w:rFonts w:ascii="Times New Roman" w:hAnsi="Times New Roman"/>
                <w:sz w:val="24"/>
                <w:szCs w:val="24"/>
              </w:rPr>
            </w:pPr>
            <w:r>
              <w:rPr>
                <w:rFonts w:ascii="Times New Roman" w:hAnsi="Times New Roman"/>
                <w:sz w:val="24"/>
                <w:szCs w:val="24"/>
              </w:rPr>
              <w:t>8.1.12.</w:t>
            </w:r>
            <w:r w:rsidR="00FB6C33" w:rsidRPr="00FB6C33">
              <w:rPr>
                <w:rFonts w:ascii="Times New Roman" w:hAnsi="Times New Roman"/>
                <w:sz w:val="24"/>
                <w:szCs w:val="24"/>
              </w:rPr>
              <w:t>Modelarea matematică a reactoarelor catalitice cu strat fix şi strat fluidizat de catalizator. Ecuaţii de dimensionare. Ecuaţiile de bilanţ de masă, energie şi impuls. Regimul termic al reactoarelor catalitice. Reacţii eterogene în sistem trifazic gaz – lichid – solid. Cinetica procesului trifazic. Reactoare eterogene în sistem trifazic.</w:t>
            </w:r>
          </w:p>
        </w:tc>
        <w:tc>
          <w:tcPr>
            <w:tcW w:w="2340" w:type="dxa"/>
          </w:tcPr>
          <w:p w14:paraId="77BC0742"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t>Prelegerea; Explicaţia</w:t>
            </w:r>
          </w:p>
          <w:p w14:paraId="036F76FA"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t>Conversaţia; Descrierea Problematizarea;</w:t>
            </w:r>
          </w:p>
          <w:p w14:paraId="6633FC01" w14:textId="77777777" w:rsidR="00D7578A" w:rsidRPr="0007194F" w:rsidRDefault="00355535" w:rsidP="00355535">
            <w:pPr>
              <w:spacing w:after="0" w:line="240" w:lineRule="auto"/>
              <w:rPr>
                <w:rFonts w:ascii="Times New Roman" w:hAnsi="Times New Roman"/>
                <w:sz w:val="24"/>
                <w:szCs w:val="24"/>
              </w:rPr>
            </w:pPr>
            <w:r>
              <w:rPr>
                <w:rFonts w:ascii="Times New Roman" w:hAnsi="Times New Roman"/>
                <w:sz w:val="24"/>
                <w:szCs w:val="24"/>
              </w:rPr>
              <w:t>Dezbaterea</w:t>
            </w:r>
          </w:p>
        </w:tc>
        <w:tc>
          <w:tcPr>
            <w:tcW w:w="2834" w:type="dxa"/>
          </w:tcPr>
          <w:p w14:paraId="7357B27D"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0D5A5FA0" w14:textId="77777777">
        <w:tc>
          <w:tcPr>
            <w:tcW w:w="5508" w:type="dxa"/>
            <w:shd w:val="clear" w:color="auto" w:fill="D9D9D9"/>
          </w:tcPr>
          <w:p w14:paraId="456D63E8" w14:textId="77777777" w:rsidR="00D7578A" w:rsidRPr="00FB6C33" w:rsidRDefault="001A2F26" w:rsidP="00FD4F79">
            <w:pPr>
              <w:spacing w:after="0" w:line="240" w:lineRule="auto"/>
              <w:jc w:val="both"/>
              <w:rPr>
                <w:rFonts w:ascii="Times New Roman" w:hAnsi="Times New Roman"/>
                <w:sz w:val="24"/>
                <w:szCs w:val="24"/>
              </w:rPr>
            </w:pPr>
            <w:r>
              <w:rPr>
                <w:rFonts w:ascii="Times New Roman" w:hAnsi="Times New Roman"/>
                <w:sz w:val="24"/>
                <w:szCs w:val="24"/>
              </w:rPr>
              <w:t>8.1.13.</w:t>
            </w:r>
            <w:r w:rsidR="00FB6C33" w:rsidRPr="00FB6C33">
              <w:rPr>
                <w:rFonts w:ascii="Times New Roman" w:hAnsi="Times New Roman"/>
                <w:sz w:val="24"/>
                <w:szCs w:val="24"/>
              </w:rPr>
              <w:t>Tendinţe noi în ingineria reacţiilor chimice. Separări reactive (distilarea reactivă). Computational Fluid Dynamics (CFD). Microreactoare.</w:t>
            </w:r>
          </w:p>
        </w:tc>
        <w:tc>
          <w:tcPr>
            <w:tcW w:w="2340" w:type="dxa"/>
          </w:tcPr>
          <w:p w14:paraId="109E901A"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t>Prelegerea; Explicaţia</w:t>
            </w:r>
          </w:p>
          <w:p w14:paraId="2E0B009A" w14:textId="77777777" w:rsidR="00D7578A" w:rsidRPr="0007194F" w:rsidRDefault="00355535" w:rsidP="00CB03C9">
            <w:pPr>
              <w:spacing w:after="0" w:line="240" w:lineRule="auto"/>
              <w:rPr>
                <w:rFonts w:ascii="Times New Roman" w:hAnsi="Times New Roman"/>
                <w:sz w:val="24"/>
                <w:szCs w:val="24"/>
              </w:rPr>
            </w:pPr>
            <w:r>
              <w:rPr>
                <w:rFonts w:ascii="Times New Roman" w:hAnsi="Times New Roman"/>
                <w:sz w:val="24"/>
                <w:szCs w:val="24"/>
              </w:rPr>
              <w:t>Conversaţia; Descrierea</w:t>
            </w:r>
          </w:p>
        </w:tc>
        <w:tc>
          <w:tcPr>
            <w:tcW w:w="2834" w:type="dxa"/>
          </w:tcPr>
          <w:p w14:paraId="7722CE89"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6EB347B4" w14:textId="77777777">
        <w:tc>
          <w:tcPr>
            <w:tcW w:w="5508" w:type="dxa"/>
            <w:shd w:val="clear" w:color="auto" w:fill="D9D9D9"/>
          </w:tcPr>
          <w:p w14:paraId="5F13285B" w14:textId="77777777" w:rsidR="00D7578A" w:rsidRPr="00FB6C33" w:rsidRDefault="001A2F26" w:rsidP="00FB6C33">
            <w:pPr>
              <w:spacing w:after="0" w:line="240" w:lineRule="auto"/>
              <w:rPr>
                <w:rFonts w:ascii="Times New Roman" w:hAnsi="Times New Roman"/>
                <w:sz w:val="24"/>
                <w:szCs w:val="24"/>
              </w:rPr>
            </w:pPr>
            <w:r>
              <w:rPr>
                <w:rFonts w:ascii="Times New Roman" w:hAnsi="Times New Roman"/>
                <w:sz w:val="24"/>
                <w:szCs w:val="24"/>
              </w:rPr>
              <w:t>8.1.14.</w:t>
            </w:r>
            <w:r w:rsidR="00FB6C33" w:rsidRPr="00FB6C33">
              <w:rPr>
                <w:rFonts w:ascii="Times New Roman" w:hAnsi="Times New Roman"/>
                <w:sz w:val="24"/>
                <w:szCs w:val="24"/>
              </w:rPr>
              <w:t xml:space="preserve">Aspecte de optimizare a reactoarelor chimice. Reglarea reactoarelor chimice. </w:t>
            </w:r>
            <w:r w:rsidR="00CE15EC">
              <w:rPr>
                <w:rFonts w:ascii="Times New Roman" w:hAnsi="Times New Roman"/>
                <w:sz w:val="24"/>
                <w:szCs w:val="24"/>
              </w:rPr>
              <w:t>Integrarea reactorului chimic în ansamblul instalației.</w:t>
            </w:r>
          </w:p>
        </w:tc>
        <w:tc>
          <w:tcPr>
            <w:tcW w:w="2340" w:type="dxa"/>
          </w:tcPr>
          <w:p w14:paraId="7D0023D7"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t>Prelegerea; Explicaţia</w:t>
            </w:r>
          </w:p>
          <w:p w14:paraId="096BE7D2" w14:textId="77777777" w:rsidR="00D7578A" w:rsidRPr="0007194F" w:rsidRDefault="00355535" w:rsidP="00355535">
            <w:pPr>
              <w:spacing w:after="0" w:line="240" w:lineRule="auto"/>
              <w:rPr>
                <w:rFonts w:ascii="Times New Roman" w:hAnsi="Times New Roman"/>
                <w:sz w:val="24"/>
                <w:szCs w:val="24"/>
              </w:rPr>
            </w:pPr>
            <w:r>
              <w:rPr>
                <w:rFonts w:ascii="Times New Roman" w:hAnsi="Times New Roman"/>
                <w:sz w:val="24"/>
                <w:szCs w:val="24"/>
              </w:rPr>
              <w:t>Conversaţia; Descrierea</w:t>
            </w:r>
          </w:p>
        </w:tc>
        <w:tc>
          <w:tcPr>
            <w:tcW w:w="2834" w:type="dxa"/>
          </w:tcPr>
          <w:p w14:paraId="0BA90862"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55703BAB" w14:textId="77777777">
        <w:tc>
          <w:tcPr>
            <w:tcW w:w="10682" w:type="dxa"/>
            <w:gridSpan w:val="3"/>
            <w:shd w:val="clear" w:color="auto" w:fill="D9D9D9"/>
          </w:tcPr>
          <w:p w14:paraId="6ED2B5C1" w14:textId="77777777" w:rsidR="00D7578A" w:rsidRDefault="00D7578A" w:rsidP="00450A21">
            <w:pPr>
              <w:spacing w:after="0" w:line="240" w:lineRule="auto"/>
              <w:rPr>
                <w:rFonts w:ascii="Times New Roman" w:hAnsi="Times New Roman"/>
                <w:sz w:val="24"/>
                <w:szCs w:val="24"/>
              </w:rPr>
            </w:pPr>
            <w:r>
              <w:rPr>
                <w:rFonts w:ascii="Times New Roman" w:hAnsi="Times New Roman"/>
                <w:sz w:val="24"/>
                <w:szCs w:val="24"/>
              </w:rPr>
              <w:t>Bibliografie:</w:t>
            </w:r>
          </w:p>
          <w:p w14:paraId="2493A693" w14:textId="77777777" w:rsidR="00FB6C33" w:rsidRPr="00FB6C33" w:rsidRDefault="00FB6C33" w:rsidP="00FB6C33">
            <w:pPr>
              <w:spacing w:after="0" w:line="240" w:lineRule="auto"/>
              <w:jc w:val="both"/>
              <w:rPr>
                <w:rFonts w:ascii="Times New Roman" w:hAnsi="Times New Roman"/>
                <w:sz w:val="24"/>
                <w:szCs w:val="24"/>
              </w:rPr>
            </w:pPr>
            <w:r w:rsidRPr="00FB6C33">
              <w:rPr>
                <w:rFonts w:ascii="Times New Roman" w:hAnsi="Times New Roman"/>
                <w:sz w:val="24"/>
                <w:szCs w:val="24"/>
              </w:rPr>
              <w:t>1. E. Gavrilă, s.a., Ingineria reacţiilor chimice. Utilaj specific, Universitatea Babeş – Bolyai, Cluj – Napoca, vol. II, 1988.</w:t>
            </w:r>
          </w:p>
          <w:p w14:paraId="4F6A19D0" w14:textId="77777777" w:rsidR="00FB6C33" w:rsidRPr="00FB6C33" w:rsidRDefault="00FB6C33" w:rsidP="00FB6C33">
            <w:pPr>
              <w:spacing w:after="0" w:line="240" w:lineRule="auto"/>
              <w:jc w:val="both"/>
              <w:rPr>
                <w:rFonts w:ascii="Times New Roman" w:hAnsi="Times New Roman"/>
                <w:sz w:val="24"/>
                <w:szCs w:val="24"/>
              </w:rPr>
            </w:pPr>
            <w:r w:rsidRPr="00FB6C33">
              <w:rPr>
                <w:rFonts w:ascii="Times New Roman" w:hAnsi="Times New Roman"/>
                <w:sz w:val="24"/>
                <w:szCs w:val="24"/>
              </w:rPr>
              <w:t>2. G. Bozga, O. Muntean, Reactoare chimice, vol. II, Editura Tehnică, Bucureşti, 2001.</w:t>
            </w:r>
          </w:p>
          <w:p w14:paraId="346D142F" w14:textId="77777777" w:rsidR="00FB6C33" w:rsidRPr="00FB6C33" w:rsidRDefault="00FB6C33" w:rsidP="00FB6C33">
            <w:pPr>
              <w:spacing w:after="0" w:line="240" w:lineRule="auto"/>
              <w:jc w:val="both"/>
              <w:rPr>
                <w:rFonts w:ascii="Times New Roman" w:hAnsi="Times New Roman"/>
                <w:sz w:val="24"/>
                <w:szCs w:val="24"/>
              </w:rPr>
            </w:pPr>
            <w:r w:rsidRPr="00FB6C33">
              <w:rPr>
                <w:rFonts w:ascii="Times New Roman" w:hAnsi="Times New Roman"/>
                <w:sz w:val="24"/>
                <w:szCs w:val="24"/>
              </w:rPr>
              <w:t>3. O. Levenspiel, Chemical reaction engineering, John Wiley &amp; Sons, New York, 1999.</w:t>
            </w:r>
          </w:p>
          <w:p w14:paraId="57AC1DD3" w14:textId="77777777" w:rsidR="00FB6C33" w:rsidRPr="00FB6C33" w:rsidRDefault="00442CF1" w:rsidP="00FB6C33">
            <w:pPr>
              <w:spacing w:after="0" w:line="240" w:lineRule="auto"/>
              <w:jc w:val="both"/>
              <w:rPr>
                <w:rFonts w:ascii="Times New Roman" w:hAnsi="Times New Roman"/>
                <w:sz w:val="24"/>
                <w:szCs w:val="24"/>
              </w:rPr>
            </w:pPr>
            <w:r>
              <w:rPr>
                <w:rFonts w:ascii="Times New Roman" w:hAnsi="Times New Roman"/>
                <w:sz w:val="24"/>
                <w:szCs w:val="24"/>
              </w:rPr>
              <w:t>4</w:t>
            </w:r>
            <w:r w:rsidR="00FB6C33" w:rsidRPr="00FB6C33">
              <w:rPr>
                <w:rFonts w:ascii="Times New Roman" w:hAnsi="Times New Roman"/>
                <w:sz w:val="24"/>
                <w:szCs w:val="24"/>
              </w:rPr>
              <w:t>. M. Olea, Ingineria reactiilor chimice si utilaj specific. Culegere de probleme, Universitatea Babeş – Bolyai, Cluj – Napoca, 1995.</w:t>
            </w:r>
          </w:p>
          <w:p w14:paraId="0100FDD3" w14:textId="77777777" w:rsidR="00FB6C33" w:rsidRPr="00FB6C33" w:rsidRDefault="00442CF1" w:rsidP="00FB6C33">
            <w:pPr>
              <w:spacing w:after="0" w:line="240" w:lineRule="auto"/>
              <w:jc w:val="both"/>
              <w:rPr>
                <w:rFonts w:ascii="Times New Roman" w:hAnsi="Times New Roman"/>
                <w:sz w:val="24"/>
                <w:szCs w:val="24"/>
              </w:rPr>
            </w:pPr>
            <w:r>
              <w:rPr>
                <w:rFonts w:ascii="Times New Roman" w:hAnsi="Times New Roman"/>
                <w:sz w:val="24"/>
                <w:szCs w:val="24"/>
              </w:rPr>
              <w:t>5</w:t>
            </w:r>
            <w:r w:rsidR="00FB6C33" w:rsidRPr="00FB6C33">
              <w:rPr>
                <w:rFonts w:ascii="Times New Roman" w:hAnsi="Times New Roman"/>
                <w:sz w:val="24"/>
                <w:szCs w:val="24"/>
              </w:rPr>
              <w:t>. E. Gavrilă, A. Ozunu, Ingineria reacţiilor chimice. Îndrumar de lucrări practice şi proiect, Universitatea Babeş - Bolyai, Cluj - Napoca, 1996.</w:t>
            </w:r>
          </w:p>
          <w:p w14:paraId="1E1636C9" w14:textId="77777777" w:rsidR="00CB03C9" w:rsidRDefault="00442CF1" w:rsidP="00FB6C33">
            <w:pPr>
              <w:spacing w:after="0" w:line="240" w:lineRule="auto"/>
              <w:jc w:val="both"/>
              <w:rPr>
                <w:rFonts w:ascii="Times New Roman" w:hAnsi="Times New Roman"/>
                <w:sz w:val="24"/>
                <w:szCs w:val="24"/>
              </w:rPr>
            </w:pPr>
            <w:r>
              <w:rPr>
                <w:rFonts w:ascii="Times New Roman" w:hAnsi="Times New Roman"/>
                <w:sz w:val="24"/>
                <w:szCs w:val="24"/>
              </w:rPr>
              <w:t>6</w:t>
            </w:r>
            <w:r w:rsidR="00FB6C33" w:rsidRPr="00FB6C33">
              <w:rPr>
                <w:rFonts w:ascii="Times New Roman" w:hAnsi="Times New Roman"/>
                <w:sz w:val="24"/>
                <w:szCs w:val="24"/>
              </w:rPr>
              <w:t xml:space="preserve">. C. Cormos, Decarbonizarea combustibililor fosili solizi prin gazeificare, Presa Universitară Clujană, 2008. </w:t>
            </w:r>
          </w:p>
          <w:p w14:paraId="55407A29" w14:textId="77777777" w:rsidR="0019083A" w:rsidRDefault="0019083A" w:rsidP="0019083A">
            <w:pPr>
              <w:spacing w:after="0" w:line="240" w:lineRule="auto"/>
              <w:jc w:val="both"/>
              <w:rPr>
                <w:rFonts w:ascii="Times New Roman" w:hAnsi="Times New Roman"/>
                <w:sz w:val="24"/>
                <w:szCs w:val="24"/>
              </w:rPr>
            </w:pPr>
            <w:r>
              <w:rPr>
                <w:rFonts w:ascii="Times New Roman" w:hAnsi="Times New Roman"/>
                <w:sz w:val="24"/>
                <w:szCs w:val="24"/>
              </w:rPr>
              <w:t xml:space="preserve">7. C.C. Cormos, Ingineria reacțiilor chimice - Aplicații practice pentru studiul reactoarelor omogene și eterogene gaz-lichid, Presa Universitară Clujană, 2014. </w:t>
            </w:r>
          </w:p>
          <w:p w14:paraId="259B64A1" w14:textId="3B566B6C" w:rsidR="003946FE" w:rsidRPr="00FB6C33" w:rsidRDefault="0019083A" w:rsidP="0019083A">
            <w:pPr>
              <w:spacing w:after="0" w:line="240" w:lineRule="auto"/>
              <w:jc w:val="both"/>
              <w:rPr>
                <w:rFonts w:ascii="Times New Roman" w:hAnsi="Times New Roman"/>
                <w:sz w:val="24"/>
                <w:szCs w:val="24"/>
              </w:rPr>
            </w:pPr>
            <w:r>
              <w:rPr>
                <w:rFonts w:ascii="Times New Roman" w:hAnsi="Times New Roman"/>
                <w:sz w:val="24"/>
                <w:szCs w:val="24"/>
              </w:rPr>
              <w:t>8. C.C. Cormos, Ingineria reacțiilor chimice, suport de curs, 20</w:t>
            </w:r>
            <w:r w:rsidR="00CE15EC">
              <w:rPr>
                <w:rFonts w:ascii="Times New Roman" w:hAnsi="Times New Roman"/>
                <w:sz w:val="24"/>
                <w:szCs w:val="24"/>
              </w:rPr>
              <w:t>2</w:t>
            </w:r>
            <w:r w:rsidR="00AA08E4">
              <w:rPr>
                <w:rFonts w:ascii="Times New Roman" w:hAnsi="Times New Roman"/>
                <w:sz w:val="24"/>
                <w:szCs w:val="24"/>
              </w:rPr>
              <w:t>2</w:t>
            </w:r>
            <w:r>
              <w:rPr>
                <w:rFonts w:ascii="Times New Roman" w:hAnsi="Times New Roman"/>
                <w:sz w:val="24"/>
                <w:szCs w:val="24"/>
              </w:rPr>
              <w:t>.</w:t>
            </w:r>
          </w:p>
        </w:tc>
      </w:tr>
      <w:tr w:rsidR="00D7578A" w:rsidRPr="0007194F" w14:paraId="72969265" w14:textId="77777777">
        <w:tc>
          <w:tcPr>
            <w:tcW w:w="5508" w:type="dxa"/>
            <w:shd w:val="clear" w:color="auto" w:fill="D9D9D9"/>
          </w:tcPr>
          <w:p w14:paraId="4DADFE64" w14:textId="77777777" w:rsidR="00D7578A" w:rsidRPr="0007194F" w:rsidRDefault="00D7578A" w:rsidP="00450A21">
            <w:pPr>
              <w:spacing w:after="0" w:line="240" w:lineRule="auto"/>
              <w:rPr>
                <w:rFonts w:ascii="Times New Roman" w:hAnsi="Times New Roman"/>
                <w:sz w:val="24"/>
                <w:szCs w:val="24"/>
              </w:rPr>
            </w:pPr>
            <w:r w:rsidRPr="0007194F">
              <w:rPr>
                <w:rFonts w:ascii="Times New Roman" w:hAnsi="Times New Roman"/>
                <w:sz w:val="24"/>
                <w:szCs w:val="24"/>
              </w:rPr>
              <w:t xml:space="preserve">8.2 </w:t>
            </w:r>
            <w:r>
              <w:rPr>
                <w:rFonts w:ascii="Times New Roman" w:hAnsi="Times New Roman"/>
                <w:sz w:val="24"/>
                <w:szCs w:val="24"/>
              </w:rPr>
              <w:t>Seminar</w:t>
            </w:r>
          </w:p>
        </w:tc>
        <w:tc>
          <w:tcPr>
            <w:tcW w:w="2340" w:type="dxa"/>
          </w:tcPr>
          <w:p w14:paraId="2705120E" w14:textId="77777777" w:rsidR="00D7578A" w:rsidRPr="0007194F" w:rsidRDefault="00D7578A" w:rsidP="00450A21">
            <w:pPr>
              <w:spacing w:after="0" w:line="240" w:lineRule="auto"/>
              <w:rPr>
                <w:rFonts w:ascii="Times New Roman" w:hAnsi="Times New Roman"/>
                <w:sz w:val="24"/>
                <w:szCs w:val="24"/>
              </w:rPr>
            </w:pPr>
            <w:r>
              <w:rPr>
                <w:rFonts w:ascii="Times New Roman" w:hAnsi="Times New Roman"/>
                <w:sz w:val="24"/>
                <w:szCs w:val="24"/>
              </w:rPr>
              <w:t>Metode de predare</w:t>
            </w:r>
          </w:p>
        </w:tc>
        <w:tc>
          <w:tcPr>
            <w:tcW w:w="2834" w:type="dxa"/>
          </w:tcPr>
          <w:p w14:paraId="089260C1" w14:textId="77777777" w:rsidR="00D7578A" w:rsidRPr="0007194F" w:rsidRDefault="00D7578A" w:rsidP="00450A21">
            <w:pPr>
              <w:spacing w:after="0" w:line="240" w:lineRule="auto"/>
              <w:rPr>
                <w:rFonts w:ascii="Times New Roman" w:hAnsi="Times New Roman"/>
                <w:sz w:val="24"/>
                <w:szCs w:val="24"/>
              </w:rPr>
            </w:pPr>
            <w:r>
              <w:rPr>
                <w:rFonts w:ascii="Times New Roman" w:hAnsi="Times New Roman"/>
                <w:sz w:val="24"/>
                <w:szCs w:val="24"/>
              </w:rPr>
              <w:t>Observaţii</w:t>
            </w:r>
          </w:p>
        </w:tc>
      </w:tr>
      <w:tr w:rsidR="00D7578A" w:rsidRPr="0007194F" w14:paraId="0EE1CD7D" w14:textId="77777777">
        <w:tc>
          <w:tcPr>
            <w:tcW w:w="5508" w:type="dxa"/>
            <w:shd w:val="clear" w:color="auto" w:fill="D9D9D9"/>
          </w:tcPr>
          <w:p w14:paraId="157B1512" w14:textId="77777777" w:rsidR="00D7578A" w:rsidRPr="001F0681" w:rsidRDefault="00325DF4" w:rsidP="00C83893">
            <w:pPr>
              <w:spacing w:after="0" w:line="240" w:lineRule="auto"/>
              <w:jc w:val="both"/>
              <w:rPr>
                <w:rFonts w:ascii="Times New Roman" w:hAnsi="Times New Roman"/>
                <w:sz w:val="24"/>
                <w:szCs w:val="24"/>
              </w:rPr>
            </w:pPr>
            <w:r>
              <w:rPr>
                <w:rFonts w:ascii="Times New Roman" w:hAnsi="Times New Roman"/>
                <w:sz w:val="24"/>
                <w:szCs w:val="24"/>
              </w:rPr>
              <w:t>8.2.</w:t>
            </w:r>
            <w:r w:rsidR="001F0681" w:rsidRPr="001F0681">
              <w:rPr>
                <w:rFonts w:ascii="Times New Roman" w:hAnsi="Times New Roman"/>
                <w:sz w:val="24"/>
                <w:szCs w:val="24"/>
              </w:rPr>
              <w:t>1. Elemente de termodinamică chimică. Aplicaţii numerice pentru calcularea efectului termic al reacţiilor chimice. Ciclul lui Hess. Calcularea variaţiei entropiei şi entalpiei libere Gibss. Echilibrul chimic. Calculul conversiei de echilibru din date termodinamice. Ecuaţia lui Berthelot. Factori care influenţează echilibrul chimic.</w:t>
            </w:r>
          </w:p>
        </w:tc>
        <w:tc>
          <w:tcPr>
            <w:tcW w:w="2340" w:type="dxa"/>
          </w:tcPr>
          <w:p w14:paraId="2DE40811" w14:textId="77777777" w:rsidR="00D7578A" w:rsidRPr="0007194F" w:rsidRDefault="00CB03C9" w:rsidP="00450A21">
            <w:pPr>
              <w:spacing w:after="0" w:line="240" w:lineRule="auto"/>
              <w:rPr>
                <w:rFonts w:ascii="Times New Roman" w:hAnsi="Times New Roman"/>
                <w:sz w:val="24"/>
                <w:szCs w:val="24"/>
              </w:rPr>
            </w:pPr>
            <w:r>
              <w:rPr>
                <w:rFonts w:ascii="Times New Roman" w:hAnsi="Times New Roman"/>
                <w:sz w:val="24"/>
                <w:szCs w:val="24"/>
              </w:rPr>
              <w:t>Explicaţia; Conversaţia; Descrierea; Problematizarea</w:t>
            </w:r>
          </w:p>
        </w:tc>
        <w:tc>
          <w:tcPr>
            <w:tcW w:w="2834" w:type="dxa"/>
          </w:tcPr>
          <w:p w14:paraId="20163451"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7D0179CC" w14:textId="77777777">
        <w:tc>
          <w:tcPr>
            <w:tcW w:w="5508" w:type="dxa"/>
            <w:shd w:val="clear" w:color="auto" w:fill="D9D9D9"/>
          </w:tcPr>
          <w:p w14:paraId="0794E185" w14:textId="77777777" w:rsidR="00D7578A" w:rsidRPr="001F0681" w:rsidRDefault="00325DF4" w:rsidP="00C83893">
            <w:pPr>
              <w:spacing w:after="0" w:line="240" w:lineRule="auto"/>
              <w:jc w:val="both"/>
              <w:rPr>
                <w:rFonts w:ascii="Times New Roman" w:hAnsi="Times New Roman"/>
                <w:sz w:val="24"/>
                <w:szCs w:val="24"/>
              </w:rPr>
            </w:pPr>
            <w:r>
              <w:rPr>
                <w:rFonts w:ascii="Times New Roman" w:hAnsi="Times New Roman"/>
                <w:sz w:val="24"/>
                <w:szCs w:val="24"/>
              </w:rPr>
              <w:t>8.2.</w:t>
            </w:r>
            <w:r w:rsidR="001F0681" w:rsidRPr="001F0681">
              <w:rPr>
                <w:rFonts w:ascii="Times New Roman" w:hAnsi="Times New Roman"/>
                <w:sz w:val="24"/>
                <w:szCs w:val="24"/>
              </w:rPr>
              <w:t>2. Echilibrul chimic. Calculul conversiei de echilibru din date termodinamice. Ecuaţia lui Berthelot. Factori care influenţează echilibrul chimic.</w:t>
            </w:r>
          </w:p>
        </w:tc>
        <w:tc>
          <w:tcPr>
            <w:tcW w:w="2340" w:type="dxa"/>
          </w:tcPr>
          <w:p w14:paraId="759C6C20" w14:textId="77777777" w:rsidR="00D7578A" w:rsidRPr="0007194F" w:rsidRDefault="00CB03C9" w:rsidP="00450A21">
            <w:pPr>
              <w:spacing w:after="0" w:line="240" w:lineRule="auto"/>
              <w:rPr>
                <w:rFonts w:ascii="Times New Roman" w:hAnsi="Times New Roman"/>
                <w:sz w:val="24"/>
                <w:szCs w:val="24"/>
              </w:rPr>
            </w:pPr>
            <w:r>
              <w:rPr>
                <w:rFonts w:ascii="Times New Roman" w:hAnsi="Times New Roman"/>
                <w:sz w:val="24"/>
                <w:szCs w:val="24"/>
              </w:rPr>
              <w:t>Explicaţia; Conversaţia; Descrierea; Problematizarea</w:t>
            </w:r>
          </w:p>
        </w:tc>
        <w:tc>
          <w:tcPr>
            <w:tcW w:w="2834" w:type="dxa"/>
          </w:tcPr>
          <w:p w14:paraId="0CED0C67"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298EA97F" w14:textId="77777777">
        <w:tc>
          <w:tcPr>
            <w:tcW w:w="5508" w:type="dxa"/>
            <w:shd w:val="clear" w:color="auto" w:fill="D9D9D9"/>
          </w:tcPr>
          <w:p w14:paraId="3CAA71A8" w14:textId="77777777" w:rsidR="00D7578A" w:rsidRPr="001F0681" w:rsidRDefault="00325DF4" w:rsidP="00C83893">
            <w:pPr>
              <w:spacing w:after="0" w:line="240" w:lineRule="auto"/>
              <w:jc w:val="both"/>
              <w:rPr>
                <w:rFonts w:ascii="Times New Roman" w:hAnsi="Times New Roman"/>
                <w:sz w:val="24"/>
                <w:szCs w:val="24"/>
              </w:rPr>
            </w:pPr>
            <w:r>
              <w:rPr>
                <w:rFonts w:ascii="Times New Roman" w:hAnsi="Times New Roman"/>
                <w:sz w:val="24"/>
                <w:szCs w:val="24"/>
              </w:rPr>
              <w:t>8.2.</w:t>
            </w:r>
            <w:r w:rsidR="001F0681" w:rsidRPr="001F0681">
              <w:rPr>
                <w:rFonts w:ascii="Times New Roman" w:hAnsi="Times New Roman"/>
                <w:sz w:val="24"/>
                <w:szCs w:val="24"/>
              </w:rPr>
              <w:t>3. Aplicaţii numerice pentru procese eterogene gaz – solid necatalitice</w:t>
            </w:r>
            <w:r w:rsidR="00F43157">
              <w:rPr>
                <w:rFonts w:ascii="Times New Roman" w:hAnsi="Times New Roman"/>
                <w:sz w:val="24"/>
                <w:szCs w:val="24"/>
              </w:rPr>
              <w:t xml:space="preserve"> în diverse procese </w:t>
            </w:r>
            <w:r w:rsidR="00E71C0B">
              <w:rPr>
                <w:rFonts w:ascii="Times New Roman" w:hAnsi="Times New Roman"/>
                <w:sz w:val="24"/>
                <w:szCs w:val="24"/>
              </w:rPr>
              <w:t xml:space="preserve">de sinteză </w:t>
            </w:r>
            <w:r w:rsidR="00F43157">
              <w:rPr>
                <w:rFonts w:ascii="Times New Roman" w:hAnsi="Times New Roman"/>
                <w:sz w:val="24"/>
                <w:szCs w:val="24"/>
              </w:rPr>
              <w:t>organice, anorganice și biochimice</w:t>
            </w:r>
            <w:r w:rsidR="001F0681" w:rsidRPr="001F0681">
              <w:rPr>
                <w:rFonts w:ascii="Times New Roman" w:hAnsi="Times New Roman"/>
                <w:sz w:val="24"/>
                <w:szCs w:val="24"/>
              </w:rPr>
              <w:t xml:space="preserve">. Determinarea </w:t>
            </w:r>
            <w:r w:rsidR="001F0681" w:rsidRPr="001F0681">
              <w:rPr>
                <w:rFonts w:ascii="Times New Roman" w:hAnsi="Times New Roman"/>
                <w:sz w:val="24"/>
                <w:szCs w:val="24"/>
              </w:rPr>
              <w:lastRenderedPageBreak/>
              <w:t>etepei determinente de viteză a procesului eterogen. Calcularea timpului de conversie totală a granulei în diferite domenii de lucru (difuzional, cinetic).</w:t>
            </w:r>
          </w:p>
        </w:tc>
        <w:tc>
          <w:tcPr>
            <w:tcW w:w="2340" w:type="dxa"/>
          </w:tcPr>
          <w:p w14:paraId="71D71F42" w14:textId="77777777" w:rsidR="00D7578A" w:rsidRPr="0007194F" w:rsidRDefault="00CB03C9" w:rsidP="00450A21">
            <w:pPr>
              <w:spacing w:after="0" w:line="240" w:lineRule="auto"/>
              <w:rPr>
                <w:rFonts w:ascii="Times New Roman" w:hAnsi="Times New Roman"/>
                <w:sz w:val="24"/>
                <w:szCs w:val="24"/>
              </w:rPr>
            </w:pPr>
            <w:r>
              <w:rPr>
                <w:rFonts w:ascii="Times New Roman" w:hAnsi="Times New Roman"/>
                <w:sz w:val="24"/>
                <w:szCs w:val="24"/>
              </w:rPr>
              <w:lastRenderedPageBreak/>
              <w:t xml:space="preserve">Explicaţia; Conversaţia; </w:t>
            </w:r>
            <w:r>
              <w:rPr>
                <w:rFonts w:ascii="Times New Roman" w:hAnsi="Times New Roman"/>
                <w:sz w:val="24"/>
                <w:szCs w:val="24"/>
              </w:rPr>
              <w:lastRenderedPageBreak/>
              <w:t>Descrierea; Problematizarea</w:t>
            </w:r>
          </w:p>
        </w:tc>
        <w:tc>
          <w:tcPr>
            <w:tcW w:w="2834" w:type="dxa"/>
          </w:tcPr>
          <w:p w14:paraId="64D71006"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3267EF3D" w14:textId="77777777">
        <w:tc>
          <w:tcPr>
            <w:tcW w:w="5508" w:type="dxa"/>
            <w:shd w:val="clear" w:color="auto" w:fill="D9D9D9"/>
          </w:tcPr>
          <w:p w14:paraId="61093584" w14:textId="77777777" w:rsidR="00D7578A" w:rsidRPr="001F0681" w:rsidRDefault="00325DF4" w:rsidP="00C83893">
            <w:pPr>
              <w:spacing w:after="0" w:line="240" w:lineRule="auto"/>
              <w:jc w:val="both"/>
              <w:rPr>
                <w:rFonts w:ascii="Times New Roman" w:hAnsi="Times New Roman"/>
                <w:sz w:val="24"/>
                <w:szCs w:val="24"/>
              </w:rPr>
            </w:pPr>
            <w:r>
              <w:rPr>
                <w:rFonts w:ascii="Times New Roman" w:hAnsi="Times New Roman"/>
                <w:sz w:val="24"/>
                <w:szCs w:val="24"/>
              </w:rPr>
              <w:t>8.2.</w:t>
            </w:r>
            <w:r w:rsidR="001F0681" w:rsidRPr="001F0681">
              <w:rPr>
                <w:rFonts w:ascii="Times New Roman" w:hAnsi="Times New Roman"/>
                <w:sz w:val="24"/>
                <w:szCs w:val="24"/>
              </w:rPr>
              <w:t>4. Aplicaţii numerice pentru procese eterogene gaz – solid necatalitice. Calcule de dimensionare a reactoarelor eterogene gaz – solid necatalitice (curgere D şi granulaţie uniformă a solidului, curgere D şi distribuţie granulometrică a solidului, curgere R şi granulaţie uniformă a solidului, curgere R şi distribuţie granulometrică a solidului).</w:t>
            </w:r>
          </w:p>
        </w:tc>
        <w:tc>
          <w:tcPr>
            <w:tcW w:w="2340" w:type="dxa"/>
          </w:tcPr>
          <w:p w14:paraId="3956F4A0" w14:textId="77777777" w:rsidR="00D7578A" w:rsidRPr="0007194F" w:rsidRDefault="00D63957" w:rsidP="00450A21">
            <w:pPr>
              <w:spacing w:after="0" w:line="240" w:lineRule="auto"/>
              <w:rPr>
                <w:rFonts w:ascii="Times New Roman" w:hAnsi="Times New Roman"/>
                <w:sz w:val="24"/>
                <w:szCs w:val="24"/>
              </w:rPr>
            </w:pPr>
            <w:r>
              <w:rPr>
                <w:rFonts w:ascii="Times New Roman" w:hAnsi="Times New Roman"/>
                <w:sz w:val="24"/>
                <w:szCs w:val="24"/>
              </w:rPr>
              <w:t>Explicaţia; Conversaţia; Descrierea; Problematizarea</w:t>
            </w:r>
          </w:p>
        </w:tc>
        <w:tc>
          <w:tcPr>
            <w:tcW w:w="2834" w:type="dxa"/>
          </w:tcPr>
          <w:p w14:paraId="57F378A3"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6255C2D4" w14:textId="77777777">
        <w:tc>
          <w:tcPr>
            <w:tcW w:w="5508" w:type="dxa"/>
            <w:shd w:val="clear" w:color="auto" w:fill="D9D9D9"/>
          </w:tcPr>
          <w:p w14:paraId="5851D1D2" w14:textId="77777777" w:rsidR="00D7578A" w:rsidRPr="001F0681" w:rsidRDefault="00325DF4" w:rsidP="00C83893">
            <w:pPr>
              <w:spacing w:after="0" w:line="240" w:lineRule="auto"/>
              <w:jc w:val="both"/>
              <w:rPr>
                <w:rFonts w:ascii="Times New Roman" w:hAnsi="Times New Roman"/>
                <w:sz w:val="24"/>
                <w:szCs w:val="24"/>
              </w:rPr>
            </w:pPr>
            <w:r>
              <w:rPr>
                <w:rFonts w:ascii="Times New Roman" w:hAnsi="Times New Roman"/>
                <w:sz w:val="24"/>
                <w:szCs w:val="24"/>
              </w:rPr>
              <w:t>8.2.</w:t>
            </w:r>
            <w:r w:rsidR="001F0681" w:rsidRPr="001F0681">
              <w:rPr>
                <w:rFonts w:ascii="Times New Roman" w:hAnsi="Times New Roman"/>
                <w:sz w:val="24"/>
                <w:szCs w:val="24"/>
              </w:rPr>
              <w:t>5. Aplicaţii numerice pentru procese eterogene gaz – solid necatalitice. Calcule de dimensionare a reactoarelor eterogene gaz – solid necatalitice (curgere D şi granulaţie uniformă a solidului, curgere D şi distribuţie granulometrică a solidului, curgere R şi granulaţie uniformă a solidului, curgere R şi distribuţie granulometrică a solidului). Aplicaţii numerice pentru procese gaz - lichid. Absorbţia fizică.</w:t>
            </w:r>
          </w:p>
        </w:tc>
        <w:tc>
          <w:tcPr>
            <w:tcW w:w="2340" w:type="dxa"/>
          </w:tcPr>
          <w:p w14:paraId="55EB5D40" w14:textId="77777777" w:rsidR="00D7578A" w:rsidRPr="0007194F" w:rsidRDefault="00D63957" w:rsidP="00450A21">
            <w:pPr>
              <w:spacing w:after="0" w:line="240" w:lineRule="auto"/>
              <w:rPr>
                <w:rFonts w:ascii="Times New Roman" w:hAnsi="Times New Roman"/>
                <w:sz w:val="24"/>
                <w:szCs w:val="24"/>
              </w:rPr>
            </w:pPr>
            <w:r>
              <w:rPr>
                <w:rFonts w:ascii="Times New Roman" w:hAnsi="Times New Roman"/>
                <w:sz w:val="24"/>
                <w:szCs w:val="24"/>
              </w:rPr>
              <w:t>Explicaţia; Conversaţia; Descrierea; Problematizarea</w:t>
            </w:r>
          </w:p>
        </w:tc>
        <w:tc>
          <w:tcPr>
            <w:tcW w:w="2834" w:type="dxa"/>
          </w:tcPr>
          <w:p w14:paraId="416532AC"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11D1C090" w14:textId="77777777">
        <w:tc>
          <w:tcPr>
            <w:tcW w:w="5508" w:type="dxa"/>
            <w:shd w:val="clear" w:color="auto" w:fill="D9D9D9"/>
          </w:tcPr>
          <w:p w14:paraId="0F2030C3" w14:textId="77777777" w:rsidR="00D7578A" w:rsidRPr="001F0681" w:rsidRDefault="00325DF4" w:rsidP="00C83893">
            <w:pPr>
              <w:spacing w:after="0" w:line="240" w:lineRule="auto"/>
              <w:jc w:val="both"/>
              <w:rPr>
                <w:rFonts w:ascii="Times New Roman" w:hAnsi="Times New Roman"/>
                <w:sz w:val="24"/>
                <w:szCs w:val="24"/>
              </w:rPr>
            </w:pPr>
            <w:r>
              <w:rPr>
                <w:rFonts w:ascii="Times New Roman" w:hAnsi="Times New Roman"/>
                <w:sz w:val="24"/>
                <w:szCs w:val="24"/>
              </w:rPr>
              <w:t>8.2.</w:t>
            </w:r>
            <w:r w:rsidR="001F0681" w:rsidRPr="001F0681">
              <w:rPr>
                <w:rFonts w:ascii="Times New Roman" w:hAnsi="Times New Roman"/>
                <w:sz w:val="24"/>
                <w:szCs w:val="24"/>
              </w:rPr>
              <w:t xml:space="preserve">6. Aplicaţii numerice pentru procese gaz - lichid. Absorbţia fizică. Calcularea coeficienţilor de transfer de masă, modulului lui Hatta, factorului de amplificare şi factorului de utilizare a fazei lichide.  </w:t>
            </w:r>
          </w:p>
        </w:tc>
        <w:tc>
          <w:tcPr>
            <w:tcW w:w="2340" w:type="dxa"/>
          </w:tcPr>
          <w:p w14:paraId="60FB51F9" w14:textId="77777777" w:rsidR="00D7578A" w:rsidRPr="0007194F" w:rsidRDefault="00D63957" w:rsidP="00450A21">
            <w:pPr>
              <w:spacing w:after="0" w:line="240" w:lineRule="auto"/>
              <w:rPr>
                <w:rFonts w:ascii="Times New Roman" w:hAnsi="Times New Roman"/>
                <w:sz w:val="24"/>
                <w:szCs w:val="24"/>
              </w:rPr>
            </w:pPr>
            <w:r>
              <w:rPr>
                <w:rFonts w:ascii="Times New Roman" w:hAnsi="Times New Roman"/>
                <w:sz w:val="24"/>
                <w:szCs w:val="24"/>
              </w:rPr>
              <w:t>Explicaţia; Conversaţia; Descrierea; Problematizarea</w:t>
            </w:r>
          </w:p>
        </w:tc>
        <w:tc>
          <w:tcPr>
            <w:tcW w:w="2834" w:type="dxa"/>
          </w:tcPr>
          <w:p w14:paraId="2484B2F2"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084646D8" w14:textId="77777777">
        <w:tc>
          <w:tcPr>
            <w:tcW w:w="5508" w:type="dxa"/>
            <w:shd w:val="clear" w:color="auto" w:fill="D9D9D9"/>
          </w:tcPr>
          <w:p w14:paraId="36D51534" w14:textId="77777777" w:rsidR="00D7578A" w:rsidRPr="001F0681" w:rsidRDefault="00325DF4" w:rsidP="00C83893">
            <w:pPr>
              <w:spacing w:after="0" w:line="240" w:lineRule="auto"/>
              <w:jc w:val="both"/>
              <w:rPr>
                <w:rFonts w:ascii="Times New Roman" w:hAnsi="Times New Roman"/>
                <w:sz w:val="24"/>
                <w:szCs w:val="24"/>
              </w:rPr>
            </w:pPr>
            <w:r>
              <w:rPr>
                <w:rFonts w:ascii="Times New Roman" w:hAnsi="Times New Roman"/>
                <w:sz w:val="24"/>
                <w:szCs w:val="24"/>
              </w:rPr>
              <w:t>8.2.</w:t>
            </w:r>
            <w:r w:rsidR="001F0681" w:rsidRPr="001F0681">
              <w:rPr>
                <w:rFonts w:ascii="Times New Roman" w:hAnsi="Times New Roman"/>
                <w:sz w:val="24"/>
                <w:szCs w:val="24"/>
              </w:rPr>
              <w:t>7. Aplicaţii numerice pentru procese gaz - lichid</w:t>
            </w:r>
            <w:r w:rsidR="00F43157">
              <w:rPr>
                <w:rFonts w:ascii="Times New Roman" w:hAnsi="Times New Roman"/>
                <w:sz w:val="24"/>
                <w:szCs w:val="24"/>
              </w:rPr>
              <w:t xml:space="preserve"> cu aplicații în diverse procese organice, anorganice și biochimice</w:t>
            </w:r>
            <w:r w:rsidR="001F0681" w:rsidRPr="001F0681">
              <w:rPr>
                <w:rFonts w:ascii="Times New Roman" w:hAnsi="Times New Roman"/>
                <w:sz w:val="24"/>
                <w:szCs w:val="24"/>
              </w:rPr>
              <w:t>. Calcule de dimensionare a reactoarelor eterogene gaz – lichid (umplutură udată, talere) pentru diferite domenii de lucru: reacţie chimică la interfaţă, reacţie chimică în filmul de lichid etc.</w:t>
            </w:r>
          </w:p>
        </w:tc>
        <w:tc>
          <w:tcPr>
            <w:tcW w:w="2340" w:type="dxa"/>
          </w:tcPr>
          <w:p w14:paraId="279B2AE8" w14:textId="77777777" w:rsidR="00D7578A" w:rsidRPr="0007194F" w:rsidRDefault="00D63957" w:rsidP="00450A21">
            <w:pPr>
              <w:spacing w:after="0" w:line="240" w:lineRule="auto"/>
              <w:rPr>
                <w:rFonts w:ascii="Times New Roman" w:hAnsi="Times New Roman"/>
                <w:sz w:val="24"/>
                <w:szCs w:val="24"/>
              </w:rPr>
            </w:pPr>
            <w:r>
              <w:rPr>
                <w:rFonts w:ascii="Times New Roman" w:hAnsi="Times New Roman"/>
                <w:sz w:val="24"/>
                <w:szCs w:val="24"/>
              </w:rPr>
              <w:t>Explicaţia; Conversaţia; Descrierea; Problematizarea</w:t>
            </w:r>
          </w:p>
        </w:tc>
        <w:tc>
          <w:tcPr>
            <w:tcW w:w="2834" w:type="dxa"/>
          </w:tcPr>
          <w:p w14:paraId="06C9D6E8" w14:textId="77777777" w:rsidR="00D7578A" w:rsidRPr="0007194F" w:rsidRDefault="00D7578A" w:rsidP="00450A21">
            <w:pPr>
              <w:spacing w:after="0" w:line="240" w:lineRule="auto"/>
              <w:rPr>
                <w:rFonts w:ascii="Times New Roman" w:hAnsi="Times New Roman"/>
                <w:sz w:val="24"/>
                <w:szCs w:val="24"/>
              </w:rPr>
            </w:pPr>
          </w:p>
        </w:tc>
      </w:tr>
      <w:tr w:rsidR="003946FE" w:rsidRPr="0007194F" w14:paraId="51C71036" w14:textId="77777777">
        <w:tc>
          <w:tcPr>
            <w:tcW w:w="5508" w:type="dxa"/>
            <w:shd w:val="clear" w:color="auto" w:fill="D9D9D9"/>
          </w:tcPr>
          <w:p w14:paraId="0B1887AA" w14:textId="77777777" w:rsidR="003946FE" w:rsidRPr="001F0681" w:rsidRDefault="003946FE" w:rsidP="006A7FD7">
            <w:pPr>
              <w:spacing w:after="0" w:line="240" w:lineRule="auto"/>
              <w:jc w:val="both"/>
              <w:rPr>
                <w:rFonts w:ascii="Times New Roman" w:hAnsi="Times New Roman"/>
                <w:sz w:val="24"/>
                <w:szCs w:val="24"/>
              </w:rPr>
            </w:pPr>
            <w:r>
              <w:rPr>
                <w:rFonts w:ascii="Times New Roman" w:hAnsi="Times New Roman"/>
                <w:sz w:val="24"/>
                <w:szCs w:val="24"/>
              </w:rPr>
              <w:t>8.2.</w:t>
            </w:r>
            <w:r w:rsidRPr="001F0681">
              <w:rPr>
                <w:rFonts w:ascii="Times New Roman" w:hAnsi="Times New Roman"/>
                <w:sz w:val="24"/>
                <w:szCs w:val="24"/>
              </w:rPr>
              <w:t>8. Calcule de bilanţ şi de dimensionare a reactoarelor eterogene gaz – lichid (coloane cu umplutură udată) pentru diferite domenii de lucru: reacţie chimică la interfaţă, reacţie chimică în filmul de lichid etc.</w:t>
            </w:r>
            <w:r>
              <w:rPr>
                <w:rFonts w:ascii="Times New Roman" w:hAnsi="Times New Roman"/>
                <w:sz w:val="24"/>
                <w:szCs w:val="24"/>
              </w:rPr>
              <w:t xml:space="preserve"> Compararea rezultatelor de calcul cu cele experimentale</w:t>
            </w:r>
            <w:r w:rsidRPr="001F0681">
              <w:rPr>
                <w:rFonts w:ascii="Times New Roman" w:hAnsi="Times New Roman"/>
                <w:sz w:val="24"/>
                <w:szCs w:val="24"/>
              </w:rPr>
              <w:t xml:space="preserve"> (utilizarea kitului de absorbţie Armfield UOP 7). </w:t>
            </w:r>
          </w:p>
        </w:tc>
        <w:tc>
          <w:tcPr>
            <w:tcW w:w="2340" w:type="dxa"/>
          </w:tcPr>
          <w:p w14:paraId="47194B44" w14:textId="77777777" w:rsidR="003946FE" w:rsidRPr="0007194F" w:rsidRDefault="003946FE" w:rsidP="00450A21">
            <w:pPr>
              <w:spacing w:after="0" w:line="240" w:lineRule="auto"/>
              <w:rPr>
                <w:rFonts w:ascii="Times New Roman" w:hAnsi="Times New Roman"/>
                <w:sz w:val="24"/>
                <w:szCs w:val="24"/>
              </w:rPr>
            </w:pPr>
            <w:r>
              <w:rPr>
                <w:rFonts w:ascii="Times New Roman" w:hAnsi="Times New Roman"/>
                <w:sz w:val="24"/>
                <w:szCs w:val="24"/>
              </w:rPr>
              <w:t>Experimentul; Explicaţia; Conversaţia; Descrierea; Problematizarea</w:t>
            </w:r>
          </w:p>
        </w:tc>
        <w:tc>
          <w:tcPr>
            <w:tcW w:w="2834" w:type="dxa"/>
          </w:tcPr>
          <w:p w14:paraId="3069469F" w14:textId="77777777" w:rsidR="003946FE" w:rsidRPr="0007194F" w:rsidRDefault="003946FE" w:rsidP="00450A21">
            <w:pPr>
              <w:spacing w:after="0" w:line="240" w:lineRule="auto"/>
              <w:rPr>
                <w:rFonts w:ascii="Times New Roman" w:hAnsi="Times New Roman"/>
                <w:sz w:val="24"/>
                <w:szCs w:val="24"/>
              </w:rPr>
            </w:pPr>
          </w:p>
        </w:tc>
      </w:tr>
      <w:tr w:rsidR="003946FE" w:rsidRPr="0007194F" w14:paraId="40BCED56" w14:textId="77777777">
        <w:tc>
          <w:tcPr>
            <w:tcW w:w="5508" w:type="dxa"/>
            <w:shd w:val="clear" w:color="auto" w:fill="D9D9D9"/>
          </w:tcPr>
          <w:p w14:paraId="5CC5C846" w14:textId="77777777" w:rsidR="003946FE" w:rsidRPr="001F0681" w:rsidRDefault="003946FE" w:rsidP="006A7FD7">
            <w:pPr>
              <w:spacing w:after="0" w:line="240" w:lineRule="auto"/>
              <w:jc w:val="both"/>
              <w:rPr>
                <w:rFonts w:ascii="Times New Roman" w:hAnsi="Times New Roman"/>
                <w:sz w:val="24"/>
                <w:szCs w:val="24"/>
              </w:rPr>
            </w:pPr>
            <w:r>
              <w:rPr>
                <w:rFonts w:ascii="Times New Roman" w:hAnsi="Times New Roman"/>
                <w:sz w:val="24"/>
                <w:szCs w:val="24"/>
              </w:rPr>
              <w:t>8.2.</w:t>
            </w:r>
            <w:r w:rsidRPr="001F0681">
              <w:rPr>
                <w:rFonts w:ascii="Times New Roman" w:hAnsi="Times New Roman"/>
                <w:sz w:val="24"/>
                <w:szCs w:val="24"/>
              </w:rPr>
              <w:t xml:space="preserve">9. Calcule de determinare a vitezei procesului de absorbţie </w:t>
            </w:r>
            <w:r>
              <w:rPr>
                <w:rFonts w:ascii="Times New Roman" w:hAnsi="Times New Roman"/>
                <w:sz w:val="24"/>
                <w:szCs w:val="24"/>
              </w:rPr>
              <w:t>cu particularizare</w:t>
            </w:r>
            <w:r w:rsidRPr="001F0681">
              <w:rPr>
                <w:rFonts w:ascii="Times New Roman" w:hAnsi="Times New Roman"/>
                <w:sz w:val="24"/>
                <w:szCs w:val="24"/>
              </w:rPr>
              <w:t xml:space="preserve">a </w:t>
            </w:r>
            <w:r>
              <w:rPr>
                <w:rFonts w:ascii="Times New Roman" w:hAnsi="Times New Roman"/>
                <w:sz w:val="24"/>
                <w:szCs w:val="24"/>
              </w:rPr>
              <w:t xml:space="preserve">pentru absorbția </w:t>
            </w:r>
            <w:r w:rsidRPr="001F0681">
              <w:rPr>
                <w:rFonts w:ascii="Times New Roman" w:hAnsi="Times New Roman"/>
                <w:sz w:val="24"/>
                <w:szCs w:val="24"/>
              </w:rPr>
              <w:t>dioxidului de carbon în apă (absorbţie fizică) şi în soluţie de hidroxid de sodiu</w:t>
            </w:r>
            <w:r>
              <w:rPr>
                <w:rFonts w:ascii="Times New Roman" w:hAnsi="Times New Roman"/>
                <w:sz w:val="24"/>
                <w:szCs w:val="24"/>
              </w:rPr>
              <w:t xml:space="preserve"> sau alcanolamine</w:t>
            </w:r>
            <w:r w:rsidRPr="001F0681">
              <w:rPr>
                <w:rFonts w:ascii="Times New Roman" w:hAnsi="Times New Roman"/>
                <w:sz w:val="24"/>
                <w:szCs w:val="24"/>
              </w:rPr>
              <w:t xml:space="preserve"> (absorbţie chimică).</w:t>
            </w:r>
            <w:r>
              <w:rPr>
                <w:rFonts w:ascii="Times New Roman" w:hAnsi="Times New Roman"/>
                <w:sz w:val="24"/>
                <w:szCs w:val="24"/>
              </w:rPr>
              <w:t xml:space="preserve"> Compararea rezultatelor de calcul cu cele experimentale</w:t>
            </w:r>
            <w:r w:rsidRPr="001F0681">
              <w:rPr>
                <w:rFonts w:ascii="Times New Roman" w:hAnsi="Times New Roman"/>
                <w:sz w:val="24"/>
                <w:szCs w:val="24"/>
              </w:rPr>
              <w:t xml:space="preserve"> (utilizarea kitului de absorbţie Armfield). </w:t>
            </w:r>
          </w:p>
        </w:tc>
        <w:tc>
          <w:tcPr>
            <w:tcW w:w="2340" w:type="dxa"/>
          </w:tcPr>
          <w:p w14:paraId="2AA10B69" w14:textId="77777777" w:rsidR="003946FE" w:rsidRPr="0007194F" w:rsidRDefault="003946FE" w:rsidP="00450A21">
            <w:pPr>
              <w:spacing w:after="0" w:line="240" w:lineRule="auto"/>
              <w:rPr>
                <w:rFonts w:ascii="Times New Roman" w:hAnsi="Times New Roman"/>
                <w:sz w:val="24"/>
                <w:szCs w:val="24"/>
              </w:rPr>
            </w:pPr>
            <w:r>
              <w:rPr>
                <w:rFonts w:ascii="Times New Roman" w:hAnsi="Times New Roman"/>
                <w:sz w:val="24"/>
                <w:szCs w:val="24"/>
              </w:rPr>
              <w:t>Experimentul; Explicaţia; Conversaţia; Descrierea; Problematizarea</w:t>
            </w:r>
          </w:p>
        </w:tc>
        <w:tc>
          <w:tcPr>
            <w:tcW w:w="2834" w:type="dxa"/>
          </w:tcPr>
          <w:p w14:paraId="7F3F76C9" w14:textId="77777777" w:rsidR="003946FE" w:rsidRPr="0007194F" w:rsidRDefault="003946FE" w:rsidP="00450A21">
            <w:pPr>
              <w:spacing w:after="0" w:line="240" w:lineRule="auto"/>
              <w:rPr>
                <w:rFonts w:ascii="Times New Roman" w:hAnsi="Times New Roman"/>
                <w:sz w:val="24"/>
                <w:szCs w:val="24"/>
              </w:rPr>
            </w:pPr>
          </w:p>
        </w:tc>
      </w:tr>
      <w:tr w:rsidR="003946FE" w:rsidRPr="0007194F" w14:paraId="263AEF36" w14:textId="77777777">
        <w:tc>
          <w:tcPr>
            <w:tcW w:w="5508" w:type="dxa"/>
            <w:shd w:val="clear" w:color="auto" w:fill="D9D9D9"/>
          </w:tcPr>
          <w:p w14:paraId="2AE9E0DF" w14:textId="77777777" w:rsidR="003946FE" w:rsidRPr="001F0681" w:rsidRDefault="003946FE" w:rsidP="006A7FD7">
            <w:pPr>
              <w:spacing w:after="0" w:line="240" w:lineRule="auto"/>
              <w:jc w:val="both"/>
              <w:rPr>
                <w:rFonts w:ascii="Times New Roman" w:hAnsi="Times New Roman"/>
                <w:sz w:val="24"/>
                <w:szCs w:val="24"/>
              </w:rPr>
            </w:pPr>
            <w:r>
              <w:rPr>
                <w:rFonts w:ascii="Times New Roman" w:hAnsi="Times New Roman"/>
                <w:sz w:val="24"/>
                <w:szCs w:val="24"/>
              </w:rPr>
              <w:t>8.2.</w:t>
            </w:r>
            <w:r w:rsidRPr="001F0681">
              <w:rPr>
                <w:rFonts w:ascii="Times New Roman" w:hAnsi="Times New Roman"/>
                <w:sz w:val="24"/>
                <w:szCs w:val="24"/>
              </w:rPr>
              <w:t>10. Calcule de determinare a coeficientului total de transfer de masă</w:t>
            </w:r>
            <w:r>
              <w:rPr>
                <w:rFonts w:ascii="Times New Roman" w:hAnsi="Times New Roman"/>
                <w:sz w:val="24"/>
                <w:szCs w:val="24"/>
              </w:rPr>
              <w:t xml:space="preserve"> în coloane de absorbție gaz-lichid cu talere și umplutură</w:t>
            </w:r>
            <w:r w:rsidRPr="001F0681">
              <w:rPr>
                <w:rFonts w:ascii="Times New Roman" w:hAnsi="Times New Roman"/>
                <w:sz w:val="24"/>
                <w:szCs w:val="24"/>
              </w:rPr>
              <w:t>.</w:t>
            </w:r>
            <w:r>
              <w:rPr>
                <w:rFonts w:ascii="Times New Roman" w:hAnsi="Times New Roman"/>
                <w:sz w:val="24"/>
                <w:szCs w:val="24"/>
              </w:rPr>
              <w:t xml:space="preserve"> Compararea rezultatelor de calcul cu cele experimentale</w:t>
            </w:r>
            <w:r w:rsidRPr="001F0681">
              <w:rPr>
                <w:rFonts w:ascii="Times New Roman" w:hAnsi="Times New Roman"/>
                <w:sz w:val="24"/>
                <w:szCs w:val="24"/>
              </w:rPr>
              <w:t xml:space="preserve"> (utilizarea kitului de absorbţie Armfield UOP 7). </w:t>
            </w:r>
          </w:p>
        </w:tc>
        <w:tc>
          <w:tcPr>
            <w:tcW w:w="2340" w:type="dxa"/>
          </w:tcPr>
          <w:p w14:paraId="6964A2AD" w14:textId="77777777" w:rsidR="003946FE" w:rsidRPr="0007194F" w:rsidRDefault="003946FE" w:rsidP="00450A21">
            <w:pPr>
              <w:spacing w:after="0" w:line="240" w:lineRule="auto"/>
              <w:rPr>
                <w:rFonts w:ascii="Times New Roman" w:hAnsi="Times New Roman"/>
                <w:sz w:val="24"/>
                <w:szCs w:val="24"/>
              </w:rPr>
            </w:pPr>
            <w:r>
              <w:rPr>
                <w:rFonts w:ascii="Times New Roman" w:hAnsi="Times New Roman"/>
                <w:sz w:val="24"/>
                <w:szCs w:val="24"/>
              </w:rPr>
              <w:t>Experimentul; Explicaţia; Conversaţia; Descrierea; Problematizarea</w:t>
            </w:r>
          </w:p>
        </w:tc>
        <w:tc>
          <w:tcPr>
            <w:tcW w:w="2834" w:type="dxa"/>
          </w:tcPr>
          <w:p w14:paraId="54C1B49E" w14:textId="77777777" w:rsidR="003946FE" w:rsidRPr="0007194F" w:rsidRDefault="003946FE" w:rsidP="00450A21">
            <w:pPr>
              <w:spacing w:after="0" w:line="240" w:lineRule="auto"/>
              <w:rPr>
                <w:rFonts w:ascii="Times New Roman" w:hAnsi="Times New Roman"/>
                <w:sz w:val="24"/>
                <w:szCs w:val="24"/>
              </w:rPr>
            </w:pPr>
          </w:p>
        </w:tc>
      </w:tr>
      <w:tr w:rsidR="003946FE" w:rsidRPr="0007194F" w14:paraId="28807D0F" w14:textId="77777777">
        <w:tc>
          <w:tcPr>
            <w:tcW w:w="5508" w:type="dxa"/>
            <w:shd w:val="clear" w:color="auto" w:fill="D9D9D9"/>
          </w:tcPr>
          <w:p w14:paraId="3DF7ADFA" w14:textId="77777777" w:rsidR="003946FE" w:rsidRPr="001F0681" w:rsidRDefault="003946FE" w:rsidP="006A7FD7">
            <w:pPr>
              <w:spacing w:after="0" w:line="240" w:lineRule="auto"/>
              <w:jc w:val="both"/>
              <w:rPr>
                <w:rFonts w:ascii="Times New Roman" w:hAnsi="Times New Roman"/>
                <w:sz w:val="24"/>
                <w:szCs w:val="24"/>
              </w:rPr>
            </w:pPr>
            <w:r>
              <w:rPr>
                <w:rFonts w:ascii="Times New Roman" w:hAnsi="Times New Roman"/>
                <w:sz w:val="24"/>
                <w:szCs w:val="24"/>
              </w:rPr>
              <w:t>8.2.</w:t>
            </w:r>
            <w:r w:rsidRPr="001F0681">
              <w:rPr>
                <w:rFonts w:ascii="Times New Roman" w:hAnsi="Times New Roman"/>
                <w:sz w:val="24"/>
                <w:szCs w:val="24"/>
              </w:rPr>
              <w:t xml:space="preserve">11. Calcule de determinare a </w:t>
            </w:r>
            <w:r>
              <w:rPr>
                <w:rFonts w:ascii="Times New Roman" w:hAnsi="Times New Roman"/>
                <w:sz w:val="24"/>
                <w:szCs w:val="24"/>
              </w:rPr>
              <w:t>pierderii de presiune pe coloanele de absorbțiegaz-lichid cu umplutură udată și cu talere</w:t>
            </w:r>
            <w:r w:rsidRPr="001F0681">
              <w:rPr>
                <w:rFonts w:ascii="Times New Roman" w:hAnsi="Times New Roman"/>
                <w:sz w:val="24"/>
                <w:szCs w:val="24"/>
              </w:rPr>
              <w:t>.</w:t>
            </w:r>
            <w:r>
              <w:rPr>
                <w:rFonts w:ascii="Times New Roman" w:hAnsi="Times New Roman"/>
                <w:sz w:val="24"/>
                <w:szCs w:val="24"/>
              </w:rPr>
              <w:t xml:space="preserve"> Compararea rezultatelor de calcul cu cele experimentale</w:t>
            </w:r>
            <w:r w:rsidRPr="001F0681">
              <w:rPr>
                <w:rFonts w:ascii="Times New Roman" w:hAnsi="Times New Roman"/>
                <w:sz w:val="24"/>
                <w:szCs w:val="24"/>
              </w:rPr>
              <w:t xml:space="preserve"> (utilizarea kitului de absorbţie Armfield UOP 7). </w:t>
            </w:r>
          </w:p>
        </w:tc>
        <w:tc>
          <w:tcPr>
            <w:tcW w:w="2340" w:type="dxa"/>
          </w:tcPr>
          <w:p w14:paraId="61DA34F9" w14:textId="77777777" w:rsidR="003946FE" w:rsidRPr="0007194F" w:rsidRDefault="003946FE" w:rsidP="00450A21">
            <w:pPr>
              <w:spacing w:after="0" w:line="240" w:lineRule="auto"/>
              <w:rPr>
                <w:rFonts w:ascii="Times New Roman" w:hAnsi="Times New Roman"/>
                <w:sz w:val="24"/>
                <w:szCs w:val="24"/>
              </w:rPr>
            </w:pPr>
            <w:r>
              <w:rPr>
                <w:rFonts w:ascii="Times New Roman" w:hAnsi="Times New Roman"/>
                <w:sz w:val="24"/>
                <w:szCs w:val="24"/>
              </w:rPr>
              <w:t>Experimentul; Explicaţia; Conversaţia; Descrierea; Problematizarea</w:t>
            </w:r>
          </w:p>
        </w:tc>
        <w:tc>
          <w:tcPr>
            <w:tcW w:w="2834" w:type="dxa"/>
          </w:tcPr>
          <w:p w14:paraId="0B2F168B" w14:textId="77777777" w:rsidR="003946FE" w:rsidRPr="0007194F" w:rsidRDefault="003946FE" w:rsidP="00450A21">
            <w:pPr>
              <w:spacing w:after="0" w:line="240" w:lineRule="auto"/>
              <w:rPr>
                <w:rFonts w:ascii="Times New Roman" w:hAnsi="Times New Roman"/>
                <w:sz w:val="24"/>
                <w:szCs w:val="24"/>
              </w:rPr>
            </w:pPr>
          </w:p>
        </w:tc>
      </w:tr>
      <w:tr w:rsidR="00D7578A" w:rsidRPr="0007194F" w14:paraId="6604C112" w14:textId="77777777">
        <w:tc>
          <w:tcPr>
            <w:tcW w:w="5508" w:type="dxa"/>
            <w:shd w:val="clear" w:color="auto" w:fill="D9D9D9"/>
          </w:tcPr>
          <w:p w14:paraId="644A6284" w14:textId="77777777" w:rsidR="00D63957" w:rsidRPr="001F0681" w:rsidRDefault="00325DF4" w:rsidP="00C83893">
            <w:pPr>
              <w:spacing w:after="0" w:line="240" w:lineRule="auto"/>
              <w:jc w:val="both"/>
              <w:rPr>
                <w:rFonts w:ascii="Times New Roman" w:hAnsi="Times New Roman"/>
                <w:sz w:val="24"/>
                <w:szCs w:val="24"/>
              </w:rPr>
            </w:pPr>
            <w:r>
              <w:rPr>
                <w:rFonts w:ascii="Times New Roman" w:hAnsi="Times New Roman"/>
                <w:sz w:val="24"/>
                <w:szCs w:val="24"/>
              </w:rPr>
              <w:t>8.2.</w:t>
            </w:r>
            <w:r w:rsidR="001F0681" w:rsidRPr="001F0681">
              <w:rPr>
                <w:rFonts w:ascii="Times New Roman" w:hAnsi="Times New Roman"/>
                <w:sz w:val="24"/>
                <w:szCs w:val="24"/>
              </w:rPr>
              <w:t xml:space="preserve">12. Aplicaţii numerice pentru procese eterogene gaz – solid catalitice. Cinetica proceselor gaz – solid catalitice. Etapele procesului eterogen gaz – solid </w:t>
            </w:r>
            <w:r w:rsidR="001F0681" w:rsidRPr="001F0681">
              <w:rPr>
                <w:rFonts w:ascii="Times New Roman" w:hAnsi="Times New Roman"/>
                <w:sz w:val="24"/>
                <w:szCs w:val="24"/>
              </w:rPr>
              <w:lastRenderedPageBreak/>
              <w:t xml:space="preserve">catalitic. Difuzia externă şi difuzia internă. Adsorbţia fizică şi adsorbţie chimică (chemosorbţia). Izoterme de adsorbţie Langmuir. Modele cinetice ale proceselor eterogene gaz – solid catalitice pe catalizatori poroşi: modelul Langmuir – Hinshelwood – Hougen – Watson (LHHW), modelul Rideal – Eley (RE).   </w:t>
            </w:r>
          </w:p>
        </w:tc>
        <w:tc>
          <w:tcPr>
            <w:tcW w:w="2340" w:type="dxa"/>
          </w:tcPr>
          <w:p w14:paraId="14B25964" w14:textId="77777777" w:rsidR="00D7578A" w:rsidRPr="0007194F" w:rsidRDefault="00D63957" w:rsidP="00450A21">
            <w:pPr>
              <w:spacing w:after="0" w:line="240" w:lineRule="auto"/>
              <w:rPr>
                <w:rFonts w:ascii="Times New Roman" w:hAnsi="Times New Roman"/>
                <w:sz w:val="24"/>
                <w:szCs w:val="24"/>
              </w:rPr>
            </w:pPr>
            <w:r>
              <w:rPr>
                <w:rFonts w:ascii="Times New Roman" w:hAnsi="Times New Roman"/>
                <w:sz w:val="24"/>
                <w:szCs w:val="24"/>
              </w:rPr>
              <w:lastRenderedPageBreak/>
              <w:t xml:space="preserve">Explicaţia; Conversaţia; </w:t>
            </w:r>
            <w:r>
              <w:rPr>
                <w:rFonts w:ascii="Times New Roman" w:hAnsi="Times New Roman"/>
                <w:sz w:val="24"/>
                <w:szCs w:val="24"/>
              </w:rPr>
              <w:lastRenderedPageBreak/>
              <w:t>Descrierea; Problematizarea</w:t>
            </w:r>
          </w:p>
        </w:tc>
        <w:tc>
          <w:tcPr>
            <w:tcW w:w="2834" w:type="dxa"/>
          </w:tcPr>
          <w:p w14:paraId="191C1956"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3F4B4C15" w14:textId="77777777">
        <w:tc>
          <w:tcPr>
            <w:tcW w:w="5508" w:type="dxa"/>
            <w:shd w:val="clear" w:color="auto" w:fill="D9D9D9"/>
          </w:tcPr>
          <w:p w14:paraId="5F6FBEA8" w14:textId="77777777" w:rsidR="00D7578A" w:rsidRPr="001F0681" w:rsidRDefault="00325DF4" w:rsidP="00C83893">
            <w:pPr>
              <w:spacing w:after="0" w:line="240" w:lineRule="auto"/>
              <w:jc w:val="both"/>
              <w:rPr>
                <w:rFonts w:ascii="Times New Roman" w:hAnsi="Times New Roman"/>
                <w:sz w:val="24"/>
                <w:szCs w:val="24"/>
              </w:rPr>
            </w:pPr>
            <w:r>
              <w:rPr>
                <w:rFonts w:ascii="Times New Roman" w:hAnsi="Times New Roman"/>
                <w:sz w:val="24"/>
                <w:szCs w:val="24"/>
              </w:rPr>
              <w:t>8.2.</w:t>
            </w:r>
            <w:r w:rsidR="001F0681" w:rsidRPr="001F0681">
              <w:rPr>
                <w:rFonts w:ascii="Times New Roman" w:hAnsi="Times New Roman"/>
                <w:sz w:val="24"/>
                <w:szCs w:val="24"/>
              </w:rPr>
              <w:t>13. Aplicaţii numerice pentru procese eterogene gaz – solid catalitice</w:t>
            </w:r>
            <w:r w:rsidR="00F43157">
              <w:rPr>
                <w:rFonts w:ascii="Times New Roman" w:hAnsi="Times New Roman"/>
                <w:sz w:val="24"/>
                <w:szCs w:val="24"/>
              </w:rPr>
              <w:t xml:space="preserve"> în diverse procese </w:t>
            </w:r>
            <w:r w:rsidR="00E71C0B">
              <w:rPr>
                <w:rFonts w:ascii="Times New Roman" w:hAnsi="Times New Roman"/>
                <w:sz w:val="24"/>
                <w:szCs w:val="24"/>
              </w:rPr>
              <w:t xml:space="preserve">de sinteză </w:t>
            </w:r>
            <w:r w:rsidR="00F43157">
              <w:rPr>
                <w:rFonts w:ascii="Times New Roman" w:hAnsi="Times New Roman"/>
                <w:sz w:val="24"/>
                <w:szCs w:val="24"/>
              </w:rPr>
              <w:t>organice, anorganice și biochimice</w:t>
            </w:r>
            <w:r w:rsidR="001F0681" w:rsidRPr="001F0681">
              <w:rPr>
                <w:rFonts w:ascii="Times New Roman" w:hAnsi="Times New Roman"/>
                <w:sz w:val="24"/>
                <w:szCs w:val="24"/>
              </w:rPr>
              <w:t>. Modelarea matematică a reactoarelor catalitice cu strat fix şi strat fluidizat de catalizator. Ecuaţii de dimensionare. Ecuaţiile de bilanţ de masă, energie şi impuls. Regimul termic al reactoarelor gaz – solid catalitice.</w:t>
            </w:r>
          </w:p>
        </w:tc>
        <w:tc>
          <w:tcPr>
            <w:tcW w:w="2340" w:type="dxa"/>
          </w:tcPr>
          <w:p w14:paraId="5CF21B2E" w14:textId="77777777" w:rsidR="00D7578A" w:rsidRPr="0007194F" w:rsidRDefault="00D63957" w:rsidP="00450A21">
            <w:pPr>
              <w:spacing w:after="0" w:line="240" w:lineRule="auto"/>
              <w:rPr>
                <w:rFonts w:ascii="Times New Roman" w:hAnsi="Times New Roman"/>
                <w:sz w:val="24"/>
                <w:szCs w:val="24"/>
              </w:rPr>
            </w:pPr>
            <w:r>
              <w:rPr>
                <w:rFonts w:ascii="Times New Roman" w:hAnsi="Times New Roman"/>
                <w:sz w:val="24"/>
                <w:szCs w:val="24"/>
              </w:rPr>
              <w:t>Explicaţia; Conversaţia; Descrierea; Problematizarea</w:t>
            </w:r>
          </w:p>
        </w:tc>
        <w:tc>
          <w:tcPr>
            <w:tcW w:w="2834" w:type="dxa"/>
          </w:tcPr>
          <w:p w14:paraId="4F099FFB"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2241D787" w14:textId="77777777">
        <w:tc>
          <w:tcPr>
            <w:tcW w:w="5508" w:type="dxa"/>
            <w:shd w:val="clear" w:color="auto" w:fill="D9D9D9"/>
          </w:tcPr>
          <w:p w14:paraId="46B28AAF" w14:textId="77777777" w:rsidR="00D7578A" w:rsidRPr="001F0681" w:rsidRDefault="00325DF4" w:rsidP="00C83893">
            <w:pPr>
              <w:spacing w:after="0" w:line="240" w:lineRule="auto"/>
              <w:jc w:val="both"/>
              <w:rPr>
                <w:rFonts w:ascii="Times New Roman" w:hAnsi="Times New Roman"/>
                <w:sz w:val="24"/>
                <w:szCs w:val="24"/>
              </w:rPr>
            </w:pPr>
            <w:r>
              <w:rPr>
                <w:rFonts w:ascii="Times New Roman" w:hAnsi="Times New Roman"/>
                <w:sz w:val="24"/>
                <w:szCs w:val="24"/>
              </w:rPr>
              <w:t>8.2.</w:t>
            </w:r>
            <w:r w:rsidR="001F0681" w:rsidRPr="001F0681">
              <w:rPr>
                <w:rFonts w:ascii="Times New Roman" w:hAnsi="Times New Roman"/>
                <w:sz w:val="24"/>
                <w:szCs w:val="24"/>
              </w:rPr>
              <w:t>14. Aplicaţii numerice pentru procese eterogene gaz – solid catalitice. Modelarea matematică a reactoarelor catalitice cu strat fix şi strat fluidizat de catalizator. Ecuaţii de dimensionare. Ecuaţiile de bilanţ de masă, energie şi impuls. Regimul termic al reactoarelor gaz – solid catalitice.</w:t>
            </w:r>
          </w:p>
        </w:tc>
        <w:tc>
          <w:tcPr>
            <w:tcW w:w="2340" w:type="dxa"/>
          </w:tcPr>
          <w:p w14:paraId="4A7F393C" w14:textId="77777777" w:rsidR="00D7578A" w:rsidRPr="0007194F" w:rsidRDefault="00D63957" w:rsidP="00450A21">
            <w:pPr>
              <w:spacing w:after="0" w:line="240" w:lineRule="auto"/>
              <w:rPr>
                <w:rFonts w:ascii="Times New Roman" w:hAnsi="Times New Roman"/>
                <w:sz w:val="24"/>
                <w:szCs w:val="24"/>
              </w:rPr>
            </w:pPr>
            <w:r>
              <w:rPr>
                <w:rFonts w:ascii="Times New Roman" w:hAnsi="Times New Roman"/>
                <w:sz w:val="24"/>
                <w:szCs w:val="24"/>
              </w:rPr>
              <w:t>Explicaţia; Conversaţia; Descrierea; Problematizarea</w:t>
            </w:r>
          </w:p>
        </w:tc>
        <w:tc>
          <w:tcPr>
            <w:tcW w:w="2834" w:type="dxa"/>
          </w:tcPr>
          <w:p w14:paraId="0DC38E96"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713AD23B" w14:textId="77777777">
        <w:tc>
          <w:tcPr>
            <w:tcW w:w="10682" w:type="dxa"/>
            <w:gridSpan w:val="3"/>
            <w:shd w:val="clear" w:color="auto" w:fill="D9D9D9"/>
          </w:tcPr>
          <w:p w14:paraId="52F61103" w14:textId="77777777" w:rsidR="00D7578A" w:rsidRPr="0007194F" w:rsidRDefault="00D7578A" w:rsidP="00450A21">
            <w:pPr>
              <w:tabs>
                <w:tab w:val="left" w:pos="2715"/>
              </w:tabs>
              <w:spacing w:after="0" w:line="240" w:lineRule="auto"/>
              <w:rPr>
                <w:rFonts w:ascii="Times New Roman" w:hAnsi="Times New Roman"/>
                <w:sz w:val="24"/>
                <w:szCs w:val="24"/>
              </w:rPr>
            </w:pPr>
            <w:r>
              <w:rPr>
                <w:rFonts w:ascii="Times New Roman" w:hAnsi="Times New Roman"/>
                <w:sz w:val="24"/>
                <w:szCs w:val="24"/>
              </w:rPr>
              <w:t>Bibliografie:</w:t>
            </w:r>
            <w:r w:rsidRPr="0007194F">
              <w:rPr>
                <w:rFonts w:ascii="Times New Roman" w:hAnsi="Times New Roman"/>
                <w:sz w:val="24"/>
                <w:szCs w:val="24"/>
              </w:rPr>
              <w:tab/>
            </w:r>
          </w:p>
          <w:p w14:paraId="44F7780E" w14:textId="77777777" w:rsidR="00D93EB2" w:rsidRPr="00D93EB2" w:rsidRDefault="00D93EB2" w:rsidP="00D93EB2">
            <w:pPr>
              <w:tabs>
                <w:tab w:val="left" w:pos="2715"/>
              </w:tabs>
              <w:spacing w:after="0" w:line="240" w:lineRule="auto"/>
              <w:jc w:val="both"/>
              <w:rPr>
                <w:rFonts w:ascii="Times New Roman" w:hAnsi="Times New Roman"/>
                <w:sz w:val="24"/>
                <w:szCs w:val="24"/>
              </w:rPr>
            </w:pPr>
            <w:r w:rsidRPr="00D93EB2">
              <w:rPr>
                <w:rFonts w:ascii="Times New Roman" w:hAnsi="Times New Roman"/>
                <w:sz w:val="24"/>
                <w:szCs w:val="24"/>
              </w:rPr>
              <w:t>1. E. Gavrilă, s.a., Ingineria reacţiilor chimice. Utilaj specific, Universitatea Babeş – Bolyai, Cluj – Napoca, vol. II, 1988.</w:t>
            </w:r>
          </w:p>
          <w:p w14:paraId="64C5945D" w14:textId="77777777" w:rsidR="00D93EB2" w:rsidRPr="00D93EB2" w:rsidRDefault="00D93EB2" w:rsidP="00D93EB2">
            <w:pPr>
              <w:tabs>
                <w:tab w:val="left" w:pos="2715"/>
              </w:tabs>
              <w:spacing w:after="0" w:line="240" w:lineRule="auto"/>
              <w:jc w:val="both"/>
              <w:rPr>
                <w:rFonts w:ascii="Times New Roman" w:hAnsi="Times New Roman"/>
                <w:sz w:val="24"/>
                <w:szCs w:val="24"/>
              </w:rPr>
            </w:pPr>
            <w:r w:rsidRPr="00D93EB2">
              <w:rPr>
                <w:rFonts w:ascii="Times New Roman" w:hAnsi="Times New Roman"/>
                <w:sz w:val="24"/>
                <w:szCs w:val="24"/>
              </w:rPr>
              <w:t>2. G. Bozga, O. Muntean, Reactoare chimice, vol. II, Editura Tehnică, Bucureşti, 2001.</w:t>
            </w:r>
          </w:p>
          <w:p w14:paraId="0AD9A77A" w14:textId="77777777" w:rsidR="00D93EB2" w:rsidRPr="00D93EB2" w:rsidRDefault="00D93EB2" w:rsidP="00D93EB2">
            <w:pPr>
              <w:tabs>
                <w:tab w:val="left" w:pos="2715"/>
              </w:tabs>
              <w:spacing w:after="0" w:line="240" w:lineRule="auto"/>
              <w:jc w:val="both"/>
              <w:rPr>
                <w:rFonts w:ascii="Times New Roman" w:hAnsi="Times New Roman"/>
                <w:sz w:val="24"/>
                <w:szCs w:val="24"/>
              </w:rPr>
            </w:pPr>
            <w:r w:rsidRPr="00D93EB2">
              <w:rPr>
                <w:rFonts w:ascii="Times New Roman" w:hAnsi="Times New Roman"/>
                <w:sz w:val="24"/>
                <w:szCs w:val="24"/>
              </w:rPr>
              <w:t>3. O. Levenspiel, Chemical reaction engineering, John Wiley &amp; Sons, New York, 1999.</w:t>
            </w:r>
          </w:p>
          <w:p w14:paraId="5AFAB82E" w14:textId="77777777" w:rsidR="00D93EB2" w:rsidRPr="00D93EB2" w:rsidRDefault="00442CF1" w:rsidP="00D93EB2">
            <w:pPr>
              <w:tabs>
                <w:tab w:val="left" w:pos="2715"/>
              </w:tabs>
              <w:spacing w:after="0" w:line="240" w:lineRule="auto"/>
              <w:jc w:val="both"/>
              <w:rPr>
                <w:rFonts w:ascii="Times New Roman" w:hAnsi="Times New Roman"/>
                <w:sz w:val="24"/>
                <w:szCs w:val="24"/>
              </w:rPr>
            </w:pPr>
            <w:r>
              <w:rPr>
                <w:rFonts w:ascii="Times New Roman" w:hAnsi="Times New Roman"/>
                <w:sz w:val="24"/>
                <w:szCs w:val="24"/>
              </w:rPr>
              <w:t>4</w:t>
            </w:r>
            <w:r w:rsidR="00D93EB2" w:rsidRPr="00D93EB2">
              <w:rPr>
                <w:rFonts w:ascii="Times New Roman" w:hAnsi="Times New Roman"/>
                <w:sz w:val="24"/>
                <w:szCs w:val="24"/>
              </w:rPr>
              <w:t>. M. Olea, Ingineria reactiilor chimice si utilaj specific. Culegere de probleme, Universitatea Babeş – Bolyai, Cluj – Napoca, 1995.</w:t>
            </w:r>
          </w:p>
          <w:p w14:paraId="5F7893C7" w14:textId="77777777" w:rsidR="00D93EB2" w:rsidRPr="00D93EB2" w:rsidRDefault="00442CF1" w:rsidP="00D93EB2">
            <w:pPr>
              <w:tabs>
                <w:tab w:val="left" w:pos="2715"/>
              </w:tabs>
              <w:spacing w:after="0" w:line="240" w:lineRule="auto"/>
              <w:jc w:val="both"/>
              <w:rPr>
                <w:rFonts w:ascii="Times New Roman" w:hAnsi="Times New Roman"/>
                <w:sz w:val="24"/>
                <w:szCs w:val="24"/>
              </w:rPr>
            </w:pPr>
            <w:r>
              <w:rPr>
                <w:rFonts w:ascii="Times New Roman" w:hAnsi="Times New Roman"/>
                <w:sz w:val="24"/>
                <w:szCs w:val="24"/>
              </w:rPr>
              <w:t>5</w:t>
            </w:r>
            <w:r w:rsidR="00D93EB2" w:rsidRPr="00D93EB2">
              <w:rPr>
                <w:rFonts w:ascii="Times New Roman" w:hAnsi="Times New Roman"/>
                <w:sz w:val="24"/>
                <w:szCs w:val="24"/>
              </w:rPr>
              <w:t>. E. Gavrilă, A. Ozunu, Ingineria reacţiilor chimice. Îndrumar de lucrări practice şi proiect, Universitatea Babeş - Bolyai, Cluj - Napoca, 1996.</w:t>
            </w:r>
          </w:p>
          <w:p w14:paraId="2FCA15AE" w14:textId="77777777" w:rsidR="00D93EB2" w:rsidRPr="00D93EB2" w:rsidRDefault="00442CF1" w:rsidP="00D93EB2">
            <w:pPr>
              <w:tabs>
                <w:tab w:val="left" w:pos="2715"/>
              </w:tabs>
              <w:spacing w:after="0" w:line="240" w:lineRule="auto"/>
              <w:jc w:val="both"/>
              <w:rPr>
                <w:rFonts w:ascii="Times New Roman" w:hAnsi="Times New Roman"/>
                <w:sz w:val="24"/>
                <w:szCs w:val="24"/>
              </w:rPr>
            </w:pPr>
            <w:r>
              <w:rPr>
                <w:rFonts w:ascii="Times New Roman" w:hAnsi="Times New Roman"/>
                <w:sz w:val="24"/>
                <w:szCs w:val="24"/>
              </w:rPr>
              <w:t>6</w:t>
            </w:r>
            <w:r w:rsidR="00D93EB2" w:rsidRPr="00D93EB2">
              <w:rPr>
                <w:rFonts w:ascii="Times New Roman" w:hAnsi="Times New Roman"/>
                <w:sz w:val="24"/>
                <w:szCs w:val="24"/>
              </w:rPr>
              <w:t xml:space="preserve">. C. Cormos, Decarbonizarea combustibililor fosili solizi prin gazeificare, Presa Universitară Clujană, 2008. </w:t>
            </w:r>
          </w:p>
          <w:p w14:paraId="76AE8CA0" w14:textId="77777777" w:rsidR="00B95E6B" w:rsidRDefault="00442CF1" w:rsidP="00D93EB2">
            <w:pPr>
              <w:tabs>
                <w:tab w:val="left" w:pos="2715"/>
              </w:tabs>
              <w:spacing w:after="0" w:line="240" w:lineRule="auto"/>
              <w:jc w:val="both"/>
              <w:rPr>
                <w:rFonts w:ascii="Times New Roman" w:hAnsi="Times New Roman"/>
                <w:sz w:val="24"/>
                <w:szCs w:val="24"/>
              </w:rPr>
            </w:pPr>
            <w:r>
              <w:rPr>
                <w:rFonts w:ascii="Times New Roman" w:hAnsi="Times New Roman"/>
                <w:sz w:val="24"/>
                <w:szCs w:val="24"/>
              </w:rPr>
              <w:t>7</w:t>
            </w:r>
            <w:r w:rsidR="00D93EB2" w:rsidRPr="00D93EB2">
              <w:rPr>
                <w:rFonts w:ascii="Times New Roman" w:hAnsi="Times New Roman"/>
                <w:sz w:val="24"/>
                <w:szCs w:val="24"/>
              </w:rPr>
              <w:t xml:space="preserve">. </w:t>
            </w:r>
            <w:r w:rsidR="006B22CD">
              <w:rPr>
                <w:rFonts w:ascii="Times New Roman" w:hAnsi="Times New Roman"/>
                <w:sz w:val="24"/>
                <w:szCs w:val="24"/>
              </w:rPr>
              <w:t>C.C. Cormos, Ingineria reacțiilor chimice. Aplicații practice pentru studiul reactoarelor omogene și eterogene gaz-lichid, Presa Universitară Clujană, 2014.</w:t>
            </w:r>
          </w:p>
          <w:p w14:paraId="2155BCDB" w14:textId="79DF9432" w:rsidR="000B6437" w:rsidRPr="00D93EB2" w:rsidRDefault="000B6437" w:rsidP="00D93EB2">
            <w:pPr>
              <w:tabs>
                <w:tab w:val="left" w:pos="2715"/>
              </w:tabs>
              <w:spacing w:after="0" w:line="240" w:lineRule="auto"/>
              <w:jc w:val="both"/>
              <w:rPr>
                <w:rFonts w:ascii="Times New Roman" w:hAnsi="Times New Roman"/>
                <w:sz w:val="24"/>
                <w:szCs w:val="24"/>
              </w:rPr>
            </w:pPr>
            <w:r>
              <w:rPr>
                <w:rFonts w:ascii="Times New Roman" w:hAnsi="Times New Roman"/>
                <w:sz w:val="24"/>
                <w:szCs w:val="24"/>
              </w:rPr>
              <w:t>8. C.C. Cormos, Ingineria reacțiilor chimice, suport de curs, 20</w:t>
            </w:r>
            <w:r w:rsidR="00CE15EC">
              <w:rPr>
                <w:rFonts w:ascii="Times New Roman" w:hAnsi="Times New Roman"/>
                <w:sz w:val="24"/>
                <w:szCs w:val="24"/>
              </w:rPr>
              <w:t>2</w:t>
            </w:r>
            <w:r w:rsidR="00AA08E4">
              <w:rPr>
                <w:rFonts w:ascii="Times New Roman" w:hAnsi="Times New Roman"/>
                <w:sz w:val="24"/>
                <w:szCs w:val="24"/>
              </w:rPr>
              <w:t>2</w:t>
            </w:r>
            <w:r>
              <w:rPr>
                <w:rFonts w:ascii="Times New Roman" w:hAnsi="Times New Roman"/>
                <w:sz w:val="24"/>
                <w:szCs w:val="24"/>
              </w:rPr>
              <w:t>.</w:t>
            </w:r>
          </w:p>
        </w:tc>
      </w:tr>
    </w:tbl>
    <w:p w14:paraId="78A015DE" w14:textId="77777777" w:rsidR="00D7578A" w:rsidRPr="0007194F" w:rsidRDefault="00D7578A" w:rsidP="003E7F77">
      <w:pPr>
        <w:rPr>
          <w:rFonts w:ascii="Times New Roman" w:hAnsi="Times New Roman"/>
          <w:sz w:val="24"/>
          <w:szCs w:val="24"/>
        </w:rPr>
      </w:pPr>
    </w:p>
    <w:p w14:paraId="3073F058" w14:textId="77777777" w:rsidR="00D7578A" w:rsidRPr="0007194F" w:rsidRDefault="00D7578A" w:rsidP="00A5014E">
      <w:pPr>
        <w:spacing w:after="0" w:line="240" w:lineRule="auto"/>
        <w:rPr>
          <w:rFonts w:ascii="Times New Roman" w:hAnsi="Times New Roman"/>
          <w:b/>
          <w:sz w:val="24"/>
          <w:szCs w:val="24"/>
        </w:rPr>
      </w:pPr>
      <w:r w:rsidRPr="0007194F">
        <w:rPr>
          <w:rFonts w:ascii="Times New Roman" w:hAnsi="Times New Roman"/>
          <w:b/>
          <w:sz w:val="24"/>
          <w:szCs w:val="24"/>
        </w:rPr>
        <w:t xml:space="preserve">9. </w:t>
      </w:r>
      <w:r>
        <w:rPr>
          <w:rFonts w:ascii="Times New Roman" w:hAnsi="Times New Roman"/>
          <w:b/>
          <w:sz w:val="24"/>
          <w:szCs w:val="24"/>
        </w:rPr>
        <w:t>Coroborarea conţinuturilor disciplinei cu aşteptările reprezentanţilor comunităţii epistemice, asociaţiilor profesionale şi angajatori reprezentativi din domeniul aferent programului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D7578A" w:rsidRPr="0007194F" w14:paraId="7FB0BF99" w14:textId="77777777">
        <w:tc>
          <w:tcPr>
            <w:tcW w:w="10682" w:type="dxa"/>
          </w:tcPr>
          <w:p w14:paraId="6AD81BD6" w14:textId="2CFBA85F" w:rsidR="00D7578A" w:rsidRPr="00142E86" w:rsidRDefault="009F0E1B" w:rsidP="00450A21">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 xml:space="preserve">Prin insusirea conceptelor teoretico-metodologice si abordarea aspectelor practice incluse in disciplina </w:t>
            </w:r>
            <w:r w:rsidR="00077212" w:rsidRPr="002520E9">
              <w:rPr>
                <w:rFonts w:ascii="Times New Roman" w:hAnsi="Times New Roman"/>
                <w:i/>
                <w:iCs/>
                <w:sz w:val="24"/>
                <w:szCs w:val="24"/>
              </w:rPr>
              <w:t>Inginer</w:t>
            </w:r>
            <w:r w:rsidR="00A00159">
              <w:rPr>
                <w:rFonts w:ascii="Times New Roman" w:hAnsi="Times New Roman"/>
                <w:i/>
                <w:iCs/>
                <w:sz w:val="24"/>
                <w:szCs w:val="24"/>
              </w:rPr>
              <w:t>ia</w:t>
            </w:r>
            <w:r w:rsidR="00077212" w:rsidRPr="002520E9">
              <w:rPr>
                <w:rFonts w:ascii="Times New Roman" w:hAnsi="Times New Roman"/>
                <w:i/>
                <w:iCs/>
                <w:sz w:val="24"/>
                <w:szCs w:val="24"/>
              </w:rPr>
              <w:t xml:space="preserve"> reacţiilor chimice </w:t>
            </w:r>
            <w:r w:rsidR="00077212" w:rsidRPr="00A00159">
              <w:rPr>
                <w:rFonts w:ascii="Times New Roman" w:hAnsi="Times New Roman"/>
                <w:i/>
                <w:iCs/>
                <w:sz w:val="24"/>
                <w:szCs w:val="24"/>
              </w:rPr>
              <w:t xml:space="preserve">cu aplicații in tehnologia </w:t>
            </w:r>
            <w:r w:rsidR="00077212" w:rsidRPr="00A00159">
              <w:rPr>
                <w:rFonts w:ascii="Times New Roman" w:hAnsi="Times New Roman"/>
                <w:i/>
                <w:iCs/>
                <w:sz w:val="24"/>
                <w:szCs w:val="24"/>
              </w:rPr>
              <w:t>an</w:t>
            </w:r>
            <w:r w:rsidR="00077212" w:rsidRPr="00A00159">
              <w:rPr>
                <w:rFonts w:ascii="Times New Roman" w:hAnsi="Times New Roman"/>
                <w:i/>
                <w:iCs/>
                <w:sz w:val="24"/>
                <w:szCs w:val="24"/>
              </w:rPr>
              <w:t>organică</w:t>
            </w:r>
            <w:r w:rsidR="00077212" w:rsidRPr="00A00159">
              <w:rPr>
                <w:rFonts w:ascii="Times New Roman" w:hAnsi="Times New Roman"/>
                <w:sz w:val="24"/>
                <w:szCs w:val="24"/>
              </w:rPr>
              <w:t xml:space="preserve"> </w:t>
            </w:r>
            <w:r>
              <w:rPr>
                <w:rFonts w:ascii="Times New Roman" w:hAnsi="Times New Roman"/>
                <w:sz w:val="24"/>
                <w:szCs w:val="24"/>
              </w:rPr>
              <w:t>studentii dobandesc un bagaj de cunostinte consist</w:t>
            </w:r>
            <w:r w:rsidR="005E1B28">
              <w:rPr>
                <w:rFonts w:ascii="Times New Roman" w:hAnsi="Times New Roman"/>
                <w:sz w:val="24"/>
                <w:szCs w:val="24"/>
              </w:rPr>
              <w:t>ent, în concordanță cu competenț</w:t>
            </w:r>
            <w:r w:rsidR="005E1B28" w:rsidRPr="00067380">
              <w:rPr>
                <w:rFonts w:ascii="Times New Roman" w:hAnsi="Times New Roman"/>
                <w:sz w:val="24"/>
                <w:szCs w:val="24"/>
              </w:rPr>
              <w:t xml:space="preserve">ele din Suplimentul la </w:t>
            </w:r>
            <w:r w:rsidR="005E1B28">
              <w:rPr>
                <w:rFonts w:ascii="Times New Roman" w:hAnsi="Times New Roman"/>
                <w:sz w:val="24"/>
                <w:szCs w:val="24"/>
              </w:rPr>
              <w:t>diplomă și calificările din ANC.</w:t>
            </w:r>
            <w:r>
              <w:rPr>
                <w:rFonts w:ascii="Times New Roman" w:hAnsi="Times New Roman"/>
                <w:sz w:val="24"/>
                <w:szCs w:val="24"/>
              </w:rPr>
              <w:t>.</w:t>
            </w:r>
          </w:p>
        </w:tc>
      </w:tr>
    </w:tbl>
    <w:p w14:paraId="3AB34F49" w14:textId="77777777" w:rsidR="00D7578A" w:rsidRPr="006A559E" w:rsidRDefault="00D7578A" w:rsidP="003E7F77">
      <w:pPr>
        <w:rPr>
          <w:rFonts w:ascii="Times New Roman" w:hAnsi="Times New Roman"/>
          <w:sz w:val="16"/>
          <w:szCs w:val="16"/>
        </w:rPr>
      </w:pPr>
    </w:p>
    <w:p w14:paraId="0BF5835B" w14:textId="77777777" w:rsidR="00D7578A" w:rsidRPr="0007194F" w:rsidRDefault="00D7578A" w:rsidP="00A5014E">
      <w:pPr>
        <w:spacing w:after="0" w:line="240" w:lineRule="auto"/>
        <w:rPr>
          <w:rFonts w:ascii="Times New Roman" w:hAnsi="Times New Roman"/>
          <w:b/>
          <w:sz w:val="24"/>
          <w:szCs w:val="24"/>
        </w:rPr>
      </w:pPr>
      <w:r w:rsidRPr="0007194F">
        <w:rPr>
          <w:rFonts w:ascii="Times New Roman" w:hAnsi="Times New Roman"/>
          <w:b/>
          <w:sz w:val="24"/>
          <w:szCs w:val="24"/>
        </w:rPr>
        <w:t>10.</w:t>
      </w:r>
      <w:r>
        <w:rPr>
          <w:rFonts w:ascii="Times New Roman" w:hAnsi="Times New Roman"/>
          <w:b/>
          <w:sz w:val="24"/>
          <w:szCs w:val="24"/>
        </w:rPr>
        <w:t xml:space="preserv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3"/>
        <w:gridCol w:w="2777"/>
        <w:gridCol w:w="2911"/>
        <w:gridCol w:w="2165"/>
      </w:tblGrid>
      <w:tr w:rsidR="00D7578A" w:rsidRPr="0007194F" w14:paraId="682D7BB1" w14:textId="77777777">
        <w:tc>
          <w:tcPr>
            <w:tcW w:w="2670" w:type="dxa"/>
          </w:tcPr>
          <w:p w14:paraId="64BCF9BF" w14:textId="77777777" w:rsidR="00D7578A" w:rsidRPr="0007194F" w:rsidRDefault="00D7578A" w:rsidP="00450A21">
            <w:pPr>
              <w:spacing w:after="0" w:line="240" w:lineRule="auto"/>
              <w:rPr>
                <w:rFonts w:ascii="Times New Roman" w:hAnsi="Times New Roman"/>
                <w:sz w:val="24"/>
                <w:szCs w:val="24"/>
              </w:rPr>
            </w:pPr>
            <w:r>
              <w:rPr>
                <w:rFonts w:ascii="Times New Roman" w:hAnsi="Times New Roman"/>
                <w:sz w:val="24"/>
                <w:szCs w:val="24"/>
              </w:rPr>
              <w:t>Tip activitate</w:t>
            </w:r>
          </w:p>
        </w:tc>
        <w:tc>
          <w:tcPr>
            <w:tcW w:w="2828" w:type="dxa"/>
            <w:shd w:val="clear" w:color="auto" w:fill="D9D9D9"/>
          </w:tcPr>
          <w:p w14:paraId="40C5FD5D" w14:textId="77777777" w:rsidR="00D7578A" w:rsidRPr="0007194F" w:rsidRDefault="00D7578A" w:rsidP="00450A21">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2967" w:type="dxa"/>
          </w:tcPr>
          <w:p w14:paraId="06959E9F" w14:textId="77777777" w:rsidR="00D7578A" w:rsidRPr="0007194F" w:rsidRDefault="00D7578A" w:rsidP="00450A21">
            <w:pPr>
              <w:spacing w:after="0" w:line="240" w:lineRule="auto"/>
              <w:rPr>
                <w:rFonts w:ascii="Times New Roman" w:hAnsi="Times New Roman"/>
                <w:sz w:val="24"/>
                <w:szCs w:val="24"/>
              </w:rPr>
            </w:pPr>
            <w:r w:rsidRPr="0007194F">
              <w:rPr>
                <w:rFonts w:ascii="Times New Roman" w:hAnsi="Times New Roman"/>
                <w:sz w:val="24"/>
                <w:szCs w:val="24"/>
              </w:rPr>
              <w:t xml:space="preserve">10.2 </w:t>
            </w:r>
            <w:r>
              <w:rPr>
                <w:rFonts w:ascii="Times New Roman" w:hAnsi="Times New Roman"/>
                <w:sz w:val="24"/>
                <w:szCs w:val="24"/>
              </w:rPr>
              <w:t>Metode de evaluare</w:t>
            </w:r>
          </w:p>
        </w:tc>
        <w:tc>
          <w:tcPr>
            <w:tcW w:w="2217" w:type="dxa"/>
          </w:tcPr>
          <w:p w14:paraId="34F2F854" w14:textId="77777777" w:rsidR="00D7578A" w:rsidRPr="0007194F" w:rsidRDefault="00D7578A" w:rsidP="0057262E">
            <w:pPr>
              <w:spacing w:after="0" w:line="240" w:lineRule="auto"/>
              <w:jc w:val="both"/>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E72D06" w:rsidRPr="0007194F" w14:paraId="5FECB8CA" w14:textId="77777777">
        <w:trPr>
          <w:trHeight w:val="135"/>
        </w:trPr>
        <w:tc>
          <w:tcPr>
            <w:tcW w:w="2670" w:type="dxa"/>
            <w:vMerge w:val="restart"/>
          </w:tcPr>
          <w:p w14:paraId="33EF1296" w14:textId="77777777" w:rsidR="00E72D06" w:rsidRPr="0007194F" w:rsidRDefault="00E72D06" w:rsidP="00450A21">
            <w:pPr>
              <w:spacing w:after="0" w:line="240" w:lineRule="auto"/>
              <w:rPr>
                <w:rFonts w:ascii="Times New Roman" w:hAnsi="Times New Roman"/>
                <w:sz w:val="24"/>
                <w:szCs w:val="24"/>
              </w:rPr>
            </w:pPr>
            <w:r w:rsidRPr="0007194F">
              <w:rPr>
                <w:rFonts w:ascii="Times New Roman" w:hAnsi="Times New Roman"/>
                <w:sz w:val="24"/>
                <w:szCs w:val="24"/>
              </w:rPr>
              <w:t xml:space="preserve">10.4 </w:t>
            </w:r>
            <w:r>
              <w:rPr>
                <w:rFonts w:ascii="Times New Roman" w:hAnsi="Times New Roman"/>
                <w:sz w:val="24"/>
                <w:szCs w:val="24"/>
              </w:rPr>
              <w:t>Curs</w:t>
            </w:r>
          </w:p>
        </w:tc>
        <w:tc>
          <w:tcPr>
            <w:tcW w:w="2828" w:type="dxa"/>
            <w:shd w:val="clear" w:color="auto" w:fill="D9D9D9"/>
          </w:tcPr>
          <w:p w14:paraId="75A8E3CC" w14:textId="77777777" w:rsidR="00E72D06" w:rsidRPr="0007194F" w:rsidRDefault="00E72D06" w:rsidP="009D059B">
            <w:pPr>
              <w:spacing w:after="0" w:line="240" w:lineRule="auto"/>
              <w:jc w:val="both"/>
              <w:rPr>
                <w:rFonts w:ascii="Times New Roman" w:hAnsi="Times New Roman"/>
                <w:sz w:val="24"/>
                <w:szCs w:val="24"/>
              </w:rPr>
            </w:pPr>
            <w:r>
              <w:rPr>
                <w:rFonts w:ascii="Times New Roman" w:hAnsi="Times New Roman"/>
                <w:sz w:val="24"/>
                <w:szCs w:val="24"/>
              </w:rPr>
              <w:t>Corectitudinea răspunsurilor  – însuşirea şi înţelegerea corectă a problematicii tratate la curs</w:t>
            </w:r>
          </w:p>
        </w:tc>
        <w:tc>
          <w:tcPr>
            <w:tcW w:w="2967" w:type="dxa"/>
            <w:vMerge w:val="restart"/>
          </w:tcPr>
          <w:p w14:paraId="6B380B1C" w14:textId="187EA566" w:rsidR="00E72D06" w:rsidRDefault="00AA6CD5" w:rsidP="009D059B">
            <w:pPr>
              <w:spacing w:after="0" w:line="240" w:lineRule="auto"/>
              <w:jc w:val="both"/>
              <w:rPr>
                <w:rFonts w:ascii="Times New Roman" w:hAnsi="Times New Roman"/>
                <w:sz w:val="24"/>
                <w:szCs w:val="24"/>
              </w:rPr>
            </w:pPr>
            <w:r>
              <w:rPr>
                <w:rFonts w:ascii="Times New Roman" w:hAnsi="Times New Roman"/>
                <w:sz w:val="24"/>
                <w:szCs w:val="24"/>
              </w:rPr>
              <w:t xml:space="preserve">Examen scris </w:t>
            </w:r>
            <w:r w:rsidR="00295175">
              <w:rPr>
                <w:rFonts w:ascii="Times New Roman" w:hAnsi="Times New Roman"/>
                <w:sz w:val="24"/>
                <w:szCs w:val="24"/>
              </w:rPr>
              <w:t>-</w:t>
            </w:r>
            <w:r>
              <w:rPr>
                <w:rFonts w:ascii="Times New Roman" w:hAnsi="Times New Roman"/>
                <w:sz w:val="24"/>
                <w:szCs w:val="24"/>
              </w:rPr>
              <w:t xml:space="preserve"> accesul la verificarea pe parcurs</w:t>
            </w:r>
            <w:r w:rsidR="00E72D06">
              <w:rPr>
                <w:rFonts w:ascii="Times New Roman" w:hAnsi="Times New Roman"/>
                <w:sz w:val="24"/>
                <w:szCs w:val="24"/>
              </w:rPr>
              <w:t xml:space="preserve"> este condiţionat </w:t>
            </w:r>
            <w:r w:rsidR="005050DE">
              <w:rPr>
                <w:rFonts w:ascii="Times New Roman" w:hAnsi="Times New Roman"/>
                <w:sz w:val="24"/>
                <w:szCs w:val="24"/>
              </w:rPr>
              <w:t>de prezența la seminar</w:t>
            </w:r>
          </w:p>
          <w:p w14:paraId="600F10B4" w14:textId="77777777" w:rsidR="00E72D06" w:rsidRPr="00F321A6" w:rsidRDefault="00E72D06" w:rsidP="00AB11FC">
            <w:pPr>
              <w:spacing w:after="0" w:line="240" w:lineRule="auto"/>
              <w:jc w:val="both"/>
              <w:rPr>
                <w:rFonts w:ascii="Times New Roman" w:hAnsi="Times New Roman"/>
                <w:sz w:val="24"/>
                <w:szCs w:val="24"/>
              </w:rPr>
            </w:pPr>
            <w:r w:rsidRPr="00B7306F">
              <w:rPr>
                <w:rFonts w:ascii="Times New Roman" w:hAnsi="Times New Roman"/>
                <w:sz w:val="24"/>
                <w:szCs w:val="24"/>
              </w:rPr>
              <w:t>Intenţia de f</w:t>
            </w:r>
            <w:r>
              <w:rPr>
                <w:rFonts w:ascii="Times New Roman" w:hAnsi="Times New Roman"/>
                <w:sz w:val="24"/>
                <w:szCs w:val="24"/>
              </w:rPr>
              <w:t xml:space="preserve">rauda la examen </w:t>
            </w:r>
            <w:r w:rsidRPr="00B7306F">
              <w:rPr>
                <w:rFonts w:ascii="Times New Roman" w:hAnsi="Times New Roman"/>
                <w:sz w:val="24"/>
                <w:szCs w:val="24"/>
              </w:rPr>
              <w:t>se pedep</w:t>
            </w:r>
            <w:r w:rsidR="00AB11FC">
              <w:rPr>
                <w:rFonts w:ascii="Times New Roman" w:hAnsi="Times New Roman"/>
                <w:sz w:val="24"/>
                <w:szCs w:val="24"/>
              </w:rPr>
              <w:t xml:space="preserve">seşte cu eliminarea din examen. </w:t>
            </w:r>
            <w:r>
              <w:rPr>
                <w:rFonts w:ascii="Times New Roman" w:hAnsi="Times New Roman"/>
                <w:sz w:val="24"/>
                <w:szCs w:val="24"/>
              </w:rPr>
              <w:t xml:space="preserve">Frauda la examen se pedepseşte prin exmatriculare conform </w:t>
            </w:r>
            <w:r>
              <w:rPr>
                <w:rFonts w:ascii="Times New Roman" w:hAnsi="Times New Roman"/>
                <w:sz w:val="24"/>
                <w:szCs w:val="24"/>
              </w:rPr>
              <w:lastRenderedPageBreak/>
              <w:t xml:space="preserve">regulamentului ECST al </w:t>
            </w:r>
            <w:smartTag w:uri="urn:schemas-microsoft-com:office:smarttags" w:element="stockticker">
              <w:r>
                <w:rPr>
                  <w:rFonts w:ascii="Times New Roman" w:hAnsi="Times New Roman"/>
                  <w:sz w:val="24"/>
                  <w:szCs w:val="24"/>
                </w:rPr>
                <w:t>UBB</w:t>
              </w:r>
            </w:smartTag>
          </w:p>
        </w:tc>
        <w:tc>
          <w:tcPr>
            <w:tcW w:w="2217" w:type="dxa"/>
            <w:vMerge w:val="restart"/>
          </w:tcPr>
          <w:p w14:paraId="3D00BA02" w14:textId="77777777" w:rsidR="00E72D06" w:rsidRPr="0007194F" w:rsidRDefault="00F13B02" w:rsidP="009D059B">
            <w:pPr>
              <w:spacing w:after="0" w:line="240" w:lineRule="auto"/>
              <w:jc w:val="center"/>
              <w:rPr>
                <w:rFonts w:ascii="Times New Roman" w:hAnsi="Times New Roman"/>
                <w:sz w:val="24"/>
                <w:szCs w:val="24"/>
              </w:rPr>
            </w:pPr>
            <w:r>
              <w:rPr>
                <w:rFonts w:ascii="Times New Roman" w:hAnsi="Times New Roman"/>
                <w:sz w:val="24"/>
                <w:szCs w:val="24"/>
              </w:rPr>
              <w:lastRenderedPageBreak/>
              <w:t>8</w:t>
            </w:r>
            <w:r w:rsidR="0081777E">
              <w:rPr>
                <w:rFonts w:ascii="Times New Roman" w:hAnsi="Times New Roman"/>
                <w:sz w:val="24"/>
                <w:szCs w:val="24"/>
              </w:rPr>
              <w:t>5</w:t>
            </w:r>
            <w:r w:rsidR="00E72D06">
              <w:rPr>
                <w:rFonts w:ascii="Times New Roman" w:hAnsi="Times New Roman"/>
                <w:sz w:val="24"/>
                <w:szCs w:val="24"/>
              </w:rPr>
              <w:t xml:space="preserve"> %</w:t>
            </w:r>
          </w:p>
        </w:tc>
      </w:tr>
      <w:tr w:rsidR="00E72D06" w:rsidRPr="0007194F" w14:paraId="1FCE17F7" w14:textId="77777777">
        <w:trPr>
          <w:trHeight w:val="135"/>
        </w:trPr>
        <w:tc>
          <w:tcPr>
            <w:tcW w:w="2670" w:type="dxa"/>
            <w:vMerge/>
          </w:tcPr>
          <w:p w14:paraId="177A03F6" w14:textId="77777777" w:rsidR="00E72D06" w:rsidRPr="0007194F" w:rsidRDefault="00E72D06" w:rsidP="00450A21">
            <w:pPr>
              <w:spacing w:after="0" w:line="240" w:lineRule="auto"/>
              <w:rPr>
                <w:rFonts w:ascii="Times New Roman" w:hAnsi="Times New Roman"/>
                <w:sz w:val="24"/>
                <w:szCs w:val="24"/>
              </w:rPr>
            </w:pPr>
          </w:p>
        </w:tc>
        <w:tc>
          <w:tcPr>
            <w:tcW w:w="2828" w:type="dxa"/>
            <w:shd w:val="clear" w:color="auto" w:fill="D9D9D9"/>
          </w:tcPr>
          <w:p w14:paraId="3EF6C165" w14:textId="77777777" w:rsidR="00E72D06" w:rsidRPr="0007194F" w:rsidRDefault="00E72D06" w:rsidP="00E72D06">
            <w:pPr>
              <w:spacing w:after="0" w:line="240" w:lineRule="auto"/>
              <w:jc w:val="both"/>
              <w:rPr>
                <w:rFonts w:ascii="Times New Roman" w:hAnsi="Times New Roman"/>
                <w:sz w:val="24"/>
                <w:szCs w:val="24"/>
              </w:rPr>
            </w:pPr>
            <w:r>
              <w:rPr>
                <w:rFonts w:ascii="Times New Roman" w:hAnsi="Times New Roman"/>
                <w:sz w:val="24"/>
                <w:szCs w:val="24"/>
              </w:rPr>
              <w:t>Rezolvarea corectă a problemelor</w:t>
            </w:r>
          </w:p>
        </w:tc>
        <w:tc>
          <w:tcPr>
            <w:tcW w:w="2967" w:type="dxa"/>
            <w:vMerge/>
          </w:tcPr>
          <w:p w14:paraId="1B660F0B" w14:textId="77777777" w:rsidR="00E72D06" w:rsidRPr="0007194F" w:rsidRDefault="00E72D06" w:rsidP="00450A21">
            <w:pPr>
              <w:spacing w:after="0" w:line="240" w:lineRule="auto"/>
              <w:rPr>
                <w:rFonts w:ascii="Times New Roman" w:hAnsi="Times New Roman"/>
                <w:sz w:val="24"/>
                <w:szCs w:val="24"/>
              </w:rPr>
            </w:pPr>
          </w:p>
        </w:tc>
        <w:tc>
          <w:tcPr>
            <w:tcW w:w="2217" w:type="dxa"/>
            <w:vMerge/>
          </w:tcPr>
          <w:p w14:paraId="355BDA2F" w14:textId="77777777" w:rsidR="00E72D06" w:rsidRPr="0007194F" w:rsidRDefault="00E72D06" w:rsidP="00450A21">
            <w:pPr>
              <w:spacing w:after="0" w:line="240" w:lineRule="auto"/>
              <w:rPr>
                <w:rFonts w:ascii="Times New Roman" w:hAnsi="Times New Roman"/>
                <w:sz w:val="24"/>
                <w:szCs w:val="24"/>
              </w:rPr>
            </w:pPr>
          </w:p>
        </w:tc>
      </w:tr>
      <w:tr w:rsidR="009D059B" w:rsidRPr="0007194F" w14:paraId="5445F5A5" w14:textId="77777777">
        <w:trPr>
          <w:trHeight w:val="135"/>
        </w:trPr>
        <w:tc>
          <w:tcPr>
            <w:tcW w:w="2670" w:type="dxa"/>
            <w:vMerge w:val="restart"/>
          </w:tcPr>
          <w:p w14:paraId="407A1EDF" w14:textId="77777777" w:rsidR="009D059B" w:rsidRPr="00E72D06" w:rsidRDefault="009D059B" w:rsidP="00450A21">
            <w:pPr>
              <w:spacing w:after="0" w:line="240" w:lineRule="auto"/>
              <w:ind w:right="-150"/>
              <w:rPr>
                <w:rFonts w:ascii="Times New Roman" w:hAnsi="Times New Roman"/>
                <w:sz w:val="24"/>
                <w:szCs w:val="24"/>
                <w:lang w:val="en-US"/>
              </w:rPr>
            </w:pPr>
            <w:r w:rsidRPr="0007194F">
              <w:rPr>
                <w:rFonts w:ascii="Times New Roman" w:hAnsi="Times New Roman"/>
                <w:sz w:val="24"/>
                <w:szCs w:val="24"/>
              </w:rPr>
              <w:t>10.5 S</w:t>
            </w:r>
            <w:r>
              <w:rPr>
                <w:rFonts w:ascii="Times New Roman" w:hAnsi="Times New Roman"/>
                <w:sz w:val="24"/>
                <w:szCs w:val="24"/>
              </w:rPr>
              <w:t>eminar</w:t>
            </w:r>
          </w:p>
        </w:tc>
        <w:tc>
          <w:tcPr>
            <w:tcW w:w="2828" w:type="dxa"/>
            <w:shd w:val="clear" w:color="auto" w:fill="D9D9D9"/>
          </w:tcPr>
          <w:p w14:paraId="27FF1712" w14:textId="7FC298D3" w:rsidR="009D059B" w:rsidRDefault="009D059B" w:rsidP="009D059B">
            <w:pPr>
              <w:spacing w:after="0" w:line="240" w:lineRule="auto"/>
              <w:jc w:val="both"/>
              <w:rPr>
                <w:rFonts w:ascii="Times New Roman" w:hAnsi="Times New Roman"/>
                <w:sz w:val="24"/>
                <w:szCs w:val="24"/>
              </w:rPr>
            </w:pPr>
            <w:r>
              <w:rPr>
                <w:rFonts w:ascii="Times New Roman" w:hAnsi="Times New Roman"/>
                <w:sz w:val="24"/>
                <w:szCs w:val="24"/>
              </w:rPr>
              <w:t>Corectitudinea răspunsurilor – însuşirea şi înţelegerea corectă a problematicii tratate la seminar</w:t>
            </w:r>
          </w:p>
          <w:p w14:paraId="0024E103" w14:textId="77777777" w:rsidR="009D059B" w:rsidRPr="0007194F" w:rsidRDefault="009D059B" w:rsidP="009D059B">
            <w:pPr>
              <w:spacing w:after="0" w:line="240" w:lineRule="auto"/>
              <w:rPr>
                <w:rFonts w:ascii="Times New Roman" w:hAnsi="Times New Roman"/>
                <w:sz w:val="24"/>
                <w:szCs w:val="24"/>
              </w:rPr>
            </w:pPr>
          </w:p>
        </w:tc>
        <w:tc>
          <w:tcPr>
            <w:tcW w:w="2967" w:type="dxa"/>
            <w:vMerge w:val="restart"/>
          </w:tcPr>
          <w:p w14:paraId="21D8F0E8" w14:textId="77777777" w:rsidR="009D059B" w:rsidRPr="0007194F" w:rsidRDefault="002A6CAE" w:rsidP="009D059B">
            <w:pPr>
              <w:spacing w:after="0" w:line="240" w:lineRule="auto"/>
              <w:jc w:val="both"/>
              <w:rPr>
                <w:rFonts w:ascii="Times New Roman" w:hAnsi="Times New Roman"/>
                <w:sz w:val="24"/>
                <w:szCs w:val="24"/>
              </w:rPr>
            </w:pPr>
            <w:r>
              <w:rPr>
                <w:rFonts w:ascii="Times New Roman" w:hAnsi="Times New Roman"/>
                <w:sz w:val="24"/>
                <w:szCs w:val="24"/>
              </w:rPr>
              <w:t>Referatele de calcul ale aplicațiilor numerice rezolvate</w:t>
            </w:r>
            <w:r w:rsidR="00420571">
              <w:rPr>
                <w:rFonts w:ascii="Times New Roman" w:hAnsi="Times New Roman"/>
                <w:sz w:val="24"/>
                <w:szCs w:val="24"/>
              </w:rPr>
              <w:t xml:space="preserve"> se verifică</w:t>
            </w:r>
            <w:r>
              <w:rPr>
                <w:rFonts w:ascii="Times New Roman" w:hAnsi="Times New Roman"/>
                <w:sz w:val="24"/>
                <w:szCs w:val="24"/>
              </w:rPr>
              <w:t xml:space="preserve"> în fiecare ședință de seminar</w:t>
            </w:r>
          </w:p>
        </w:tc>
        <w:tc>
          <w:tcPr>
            <w:tcW w:w="2217" w:type="dxa"/>
            <w:vMerge w:val="restart"/>
          </w:tcPr>
          <w:p w14:paraId="1A9EAC55" w14:textId="77777777" w:rsidR="009D059B" w:rsidRPr="0007194F" w:rsidRDefault="00F13B02" w:rsidP="009D059B">
            <w:pPr>
              <w:spacing w:after="0" w:line="240" w:lineRule="auto"/>
              <w:jc w:val="center"/>
              <w:rPr>
                <w:rFonts w:ascii="Times New Roman" w:hAnsi="Times New Roman"/>
                <w:sz w:val="24"/>
                <w:szCs w:val="24"/>
              </w:rPr>
            </w:pPr>
            <w:r>
              <w:rPr>
                <w:rFonts w:ascii="Times New Roman" w:hAnsi="Times New Roman"/>
                <w:sz w:val="24"/>
                <w:szCs w:val="24"/>
              </w:rPr>
              <w:t>1</w:t>
            </w:r>
            <w:r w:rsidR="0081777E">
              <w:rPr>
                <w:rFonts w:ascii="Times New Roman" w:hAnsi="Times New Roman"/>
                <w:sz w:val="24"/>
                <w:szCs w:val="24"/>
              </w:rPr>
              <w:t>5</w:t>
            </w:r>
            <w:r w:rsidR="009D059B">
              <w:rPr>
                <w:rFonts w:ascii="Times New Roman" w:hAnsi="Times New Roman"/>
                <w:sz w:val="24"/>
                <w:szCs w:val="24"/>
              </w:rPr>
              <w:t xml:space="preserve"> %</w:t>
            </w:r>
          </w:p>
        </w:tc>
      </w:tr>
      <w:tr w:rsidR="009D059B" w:rsidRPr="0007194F" w14:paraId="0E0D01A7" w14:textId="77777777">
        <w:trPr>
          <w:trHeight w:val="135"/>
        </w:trPr>
        <w:tc>
          <w:tcPr>
            <w:tcW w:w="2670" w:type="dxa"/>
            <w:vMerge/>
          </w:tcPr>
          <w:p w14:paraId="1AEDA0B2" w14:textId="77777777" w:rsidR="009D059B" w:rsidRPr="0007194F" w:rsidRDefault="009D059B" w:rsidP="00450A21">
            <w:pPr>
              <w:spacing w:after="0" w:line="240" w:lineRule="auto"/>
              <w:ind w:right="-150"/>
              <w:rPr>
                <w:rFonts w:ascii="Times New Roman" w:hAnsi="Times New Roman"/>
                <w:sz w:val="24"/>
                <w:szCs w:val="24"/>
              </w:rPr>
            </w:pPr>
          </w:p>
        </w:tc>
        <w:tc>
          <w:tcPr>
            <w:tcW w:w="2828" w:type="dxa"/>
            <w:shd w:val="clear" w:color="auto" w:fill="D9D9D9"/>
          </w:tcPr>
          <w:p w14:paraId="293A99C4" w14:textId="77777777" w:rsidR="009D059B" w:rsidRPr="0007194F" w:rsidRDefault="009D059B" w:rsidP="009D059B">
            <w:pPr>
              <w:spacing w:after="0" w:line="240" w:lineRule="auto"/>
              <w:jc w:val="both"/>
              <w:rPr>
                <w:rFonts w:ascii="Times New Roman" w:hAnsi="Times New Roman"/>
                <w:sz w:val="24"/>
                <w:szCs w:val="24"/>
              </w:rPr>
            </w:pPr>
            <w:r>
              <w:rPr>
                <w:rFonts w:ascii="Times New Roman" w:hAnsi="Times New Roman"/>
                <w:sz w:val="24"/>
                <w:szCs w:val="24"/>
              </w:rPr>
              <w:t>Calitatea referatelor şi proiectelor pregătite</w:t>
            </w:r>
          </w:p>
        </w:tc>
        <w:tc>
          <w:tcPr>
            <w:tcW w:w="2967" w:type="dxa"/>
            <w:vMerge/>
          </w:tcPr>
          <w:p w14:paraId="4829CA85" w14:textId="77777777" w:rsidR="009D059B" w:rsidRPr="0007194F" w:rsidRDefault="009D059B" w:rsidP="00450A21">
            <w:pPr>
              <w:spacing w:after="0" w:line="240" w:lineRule="auto"/>
              <w:rPr>
                <w:rFonts w:ascii="Times New Roman" w:hAnsi="Times New Roman"/>
                <w:sz w:val="24"/>
                <w:szCs w:val="24"/>
              </w:rPr>
            </w:pPr>
          </w:p>
        </w:tc>
        <w:tc>
          <w:tcPr>
            <w:tcW w:w="2217" w:type="dxa"/>
            <w:vMerge/>
          </w:tcPr>
          <w:p w14:paraId="064B33C0" w14:textId="77777777" w:rsidR="009D059B" w:rsidRPr="0007194F" w:rsidRDefault="009D059B" w:rsidP="00450A21">
            <w:pPr>
              <w:spacing w:after="0" w:line="240" w:lineRule="auto"/>
              <w:rPr>
                <w:rFonts w:ascii="Times New Roman" w:hAnsi="Times New Roman"/>
                <w:sz w:val="24"/>
                <w:szCs w:val="24"/>
              </w:rPr>
            </w:pPr>
          </w:p>
        </w:tc>
      </w:tr>
      <w:tr w:rsidR="009D059B" w:rsidRPr="0007194F" w14:paraId="2C9599DF" w14:textId="77777777">
        <w:trPr>
          <w:trHeight w:val="135"/>
        </w:trPr>
        <w:tc>
          <w:tcPr>
            <w:tcW w:w="2670" w:type="dxa"/>
            <w:vMerge/>
          </w:tcPr>
          <w:p w14:paraId="24052049" w14:textId="77777777" w:rsidR="009D059B" w:rsidRPr="0007194F" w:rsidRDefault="009D059B" w:rsidP="00450A21">
            <w:pPr>
              <w:spacing w:after="0" w:line="240" w:lineRule="auto"/>
              <w:ind w:right="-150"/>
              <w:rPr>
                <w:rFonts w:ascii="Times New Roman" w:hAnsi="Times New Roman"/>
                <w:sz w:val="24"/>
                <w:szCs w:val="24"/>
              </w:rPr>
            </w:pPr>
          </w:p>
        </w:tc>
        <w:tc>
          <w:tcPr>
            <w:tcW w:w="2828" w:type="dxa"/>
            <w:shd w:val="clear" w:color="auto" w:fill="D9D9D9"/>
          </w:tcPr>
          <w:p w14:paraId="73B46855" w14:textId="14D3C7A8" w:rsidR="009D059B" w:rsidRPr="00A37D25" w:rsidRDefault="009D059B" w:rsidP="009D059B">
            <w:pPr>
              <w:spacing w:after="0" w:line="240" w:lineRule="auto"/>
              <w:jc w:val="both"/>
              <w:rPr>
                <w:rFonts w:ascii="Times New Roman" w:hAnsi="Times New Roman"/>
                <w:sz w:val="24"/>
                <w:szCs w:val="24"/>
                <w:lang w:val="en-US"/>
              </w:rPr>
            </w:pPr>
            <w:r>
              <w:rPr>
                <w:rFonts w:ascii="Times New Roman" w:hAnsi="Times New Roman"/>
                <w:sz w:val="24"/>
                <w:szCs w:val="24"/>
              </w:rPr>
              <w:t xml:space="preserve">Activitatea desfăşurată </w:t>
            </w:r>
            <w:r w:rsidR="00AA08E4">
              <w:rPr>
                <w:rFonts w:ascii="Times New Roman" w:hAnsi="Times New Roman"/>
                <w:sz w:val="24"/>
                <w:szCs w:val="24"/>
              </w:rPr>
              <w:t xml:space="preserve">la </w:t>
            </w:r>
            <w:r w:rsidR="00A37D25">
              <w:rPr>
                <w:rFonts w:ascii="Times New Roman" w:hAnsi="Times New Roman"/>
                <w:sz w:val="24"/>
                <w:szCs w:val="24"/>
                <w:lang w:val="en-US"/>
              </w:rPr>
              <w:t>seminar</w:t>
            </w:r>
          </w:p>
        </w:tc>
        <w:tc>
          <w:tcPr>
            <w:tcW w:w="2967" w:type="dxa"/>
            <w:vMerge/>
          </w:tcPr>
          <w:p w14:paraId="6B138095" w14:textId="77777777" w:rsidR="009D059B" w:rsidRPr="0007194F" w:rsidRDefault="009D059B" w:rsidP="00450A21">
            <w:pPr>
              <w:spacing w:after="0" w:line="240" w:lineRule="auto"/>
              <w:rPr>
                <w:rFonts w:ascii="Times New Roman" w:hAnsi="Times New Roman"/>
                <w:sz w:val="24"/>
                <w:szCs w:val="24"/>
              </w:rPr>
            </w:pPr>
          </w:p>
        </w:tc>
        <w:tc>
          <w:tcPr>
            <w:tcW w:w="2217" w:type="dxa"/>
            <w:vMerge/>
          </w:tcPr>
          <w:p w14:paraId="6638D022" w14:textId="77777777" w:rsidR="009D059B" w:rsidRPr="0007194F" w:rsidRDefault="009D059B" w:rsidP="00450A21">
            <w:pPr>
              <w:spacing w:after="0" w:line="240" w:lineRule="auto"/>
              <w:rPr>
                <w:rFonts w:ascii="Times New Roman" w:hAnsi="Times New Roman"/>
                <w:sz w:val="24"/>
                <w:szCs w:val="24"/>
              </w:rPr>
            </w:pPr>
          </w:p>
        </w:tc>
      </w:tr>
      <w:tr w:rsidR="00D7578A" w:rsidRPr="0007194F" w14:paraId="6ECFA7CB" w14:textId="77777777">
        <w:tc>
          <w:tcPr>
            <w:tcW w:w="10682" w:type="dxa"/>
            <w:gridSpan w:val="4"/>
          </w:tcPr>
          <w:p w14:paraId="023CBA9C" w14:textId="77777777" w:rsidR="00D7578A" w:rsidRPr="0007194F" w:rsidRDefault="00D7578A" w:rsidP="00450A21">
            <w:pPr>
              <w:spacing w:after="0" w:line="240" w:lineRule="auto"/>
              <w:rPr>
                <w:rFonts w:ascii="Times New Roman" w:hAnsi="Times New Roman"/>
                <w:sz w:val="24"/>
                <w:szCs w:val="24"/>
              </w:rPr>
            </w:pPr>
            <w:r w:rsidRPr="0007194F">
              <w:rPr>
                <w:rFonts w:ascii="Times New Roman" w:hAnsi="Times New Roman"/>
                <w:sz w:val="24"/>
                <w:szCs w:val="24"/>
              </w:rPr>
              <w:t xml:space="preserve">10.6 </w:t>
            </w:r>
            <w:r>
              <w:rPr>
                <w:rFonts w:ascii="Times New Roman" w:hAnsi="Times New Roman"/>
                <w:sz w:val="24"/>
                <w:szCs w:val="24"/>
              </w:rPr>
              <w:t>Standard minim de performanţă</w:t>
            </w:r>
          </w:p>
        </w:tc>
      </w:tr>
      <w:tr w:rsidR="00D7578A" w:rsidRPr="0007194F" w14:paraId="49FE262A" w14:textId="77777777">
        <w:tc>
          <w:tcPr>
            <w:tcW w:w="10682" w:type="dxa"/>
            <w:gridSpan w:val="4"/>
          </w:tcPr>
          <w:p w14:paraId="2F650EA3" w14:textId="77777777" w:rsidR="005F19B4" w:rsidRDefault="005F19B4" w:rsidP="005F19B4">
            <w:pPr>
              <w:numPr>
                <w:ilvl w:val="0"/>
                <w:numId w:val="8"/>
              </w:numPr>
              <w:spacing w:after="0" w:line="240" w:lineRule="auto"/>
              <w:rPr>
                <w:rFonts w:ascii="Times New Roman" w:hAnsi="Times New Roman"/>
                <w:sz w:val="24"/>
                <w:szCs w:val="24"/>
              </w:rPr>
            </w:pPr>
            <w:r>
              <w:rPr>
                <w:rFonts w:ascii="Times New Roman" w:hAnsi="Times New Roman"/>
                <w:sz w:val="24"/>
                <w:szCs w:val="24"/>
              </w:rPr>
              <w:t xml:space="preserve">Nota 5 (cinci) atât la </w:t>
            </w:r>
            <w:r w:rsidR="005050DE">
              <w:rPr>
                <w:rFonts w:ascii="Times New Roman" w:hAnsi="Times New Roman"/>
                <w:sz w:val="24"/>
                <w:szCs w:val="24"/>
              </w:rPr>
              <w:t>activitatea de la seminar</w:t>
            </w:r>
            <w:r>
              <w:rPr>
                <w:rFonts w:ascii="Times New Roman" w:hAnsi="Times New Roman"/>
                <w:sz w:val="24"/>
                <w:szCs w:val="24"/>
              </w:rPr>
              <w:t xml:space="preserve"> cât şi la examen conform baremului.</w:t>
            </w:r>
          </w:p>
          <w:p w14:paraId="52EF3F62" w14:textId="77777777" w:rsidR="005F19B4" w:rsidRPr="0007194F" w:rsidRDefault="005F19B4" w:rsidP="005F19B4">
            <w:pPr>
              <w:numPr>
                <w:ilvl w:val="0"/>
                <w:numId w:val="8"/>
              </w:numPr>
              <w:spacing w:after="0" w:line="240" w:lineRule="auto"/>
              <w:jc w:val="both"/>
              <w:rPr>
                <w:rFonts w:ascii="Times New Roman" w:hAnsi="Times New Roman"/>
                <w:sz w:val="24"/>
                <w:szCs w:val="24"/>
              </w:rPr>
            </w:pPr>
            <w:r w:rsidRPr="009F421F">
              <w:rPr>
                <w:rFonts w:ascii="Times New Roman" w:hAnsi="Times New Roman"/>
                <w:sz w:val="24"/>
                <w:szCs w:val="24"/>
              </w:rPr>
              <w:t>Cunoaşterea noţiunilor introductive</w:t>
            </w:r>
            <w:r>
              <w:rPr>
                <w:rFonts w:ascii="Times New Roman" w:hAnsi="Times New Roman"/>
                <w:sz w:val="24"/>
                <w:szCs w:val="24"/>
              </w:rPr>
              <w:t xml:space="preserve"> cu privire la reactoarele chimice eterogene; însuşirea</w:t>
            </w:r>
            <w:r w:rsidRPr="009F421F">
              <w:rPr>
                <w:rFonts w:ascii="Times New Roman" w:hAnsi="Times New Roman"/>
                <w:sz w:val="24"/>
                <w:szCs w:val="24"/>
              </w:rPr>
              <w:t xml:space="preserve"> co</w:t>
            </w:r>
            <w:r>
              <w:rPr>
                <w:rFonts w:ascii="Times New Roman" w:hAnsi="Times New Roman"/>
                <w:sz w:val="24"/>
                <w:szCs w:val="24"/>
              </w:rPr>
              <w:t>rectă a ecuaţiilor de bilanţ de proprietate pe reactor şi ecuaţiile caracteristice, rezolvarea aplicaţiilor numerice pentru calcului şi proiectarea reactoarelor eteroge</w:t>
            </w:r>
            <w:r w:rsidR="00B74FE5">
              <w:rPr>
                <w:rFonts w:ascii="Times New Roman" w:hAnsi="Times New Roman"/>
                <w:sz w:val="24"/>
                <w:szCs w:val="24"/>
              </w:rPr>
              <w:t>ne (gaz-solid catalitice şi neca</w:t>
            </w:r>
            <w:r>
              <w:rPr>
                <w:rFonts w:ascii="Times New Roman" w:hAnsi="Times New Roman"/>
                <w:sz w:val="24"/>
                <w:szCs w:val="24"/>
              </w:rPr>
              <w:t>talitice, gaz-lichid, gaz-lichid-solid etc.)</w:t>
            </w:r>
            <w:r w:rsidRPr="009F421F">
              <w:rPr>
                <w:rFonts w:ascii="Times New Roman" w:hAnsi="Times New Roman"/>
                <w:sz w:val="24"/>
                <w:szCs w:val="24"/>
              </w:rPr>
              <w:t>.</w:t>
            </w:r>
          </w:p>
          <w:p w14:paraId="3F5F66F9" w14:textId="77777777" w:rsidR="00D7578A" w:rsidRPr="0007194F" w:rsidRDefault="00D7578A" w:rsidP="005F19B4">
            <w:pPr>
              <w:spacing w:after="0" w:line="240" w:lineRule="auto"/>
              <w:ind w:left="284"/>
              <w:rPr>
                <w:rFonts w:ascii="Times New Roman" w:hAnsi="Times New Roman"/>
                <w:sz w:val="24"/>
                <w:szCs w:val="24"/>
              </w:rPr>
            </w:pPr>
          </w:p>
        </w:tc>
      </w:tr>
    </w:tbl>
    <w:p w14:paraId="360AEC94" w14:textId="77777777" w:rsidR="00D7578A" w:rsidRPr="0007194F" w:rsidRDefault="00D7578A" w:rsidP="003E7F77">
      <w:pPr>
        <w:rPr>
          <w:rFonts w:ascii="Times New Roman" w:hAnsi="Times New Roman"/>
          <w:sz w:val="24"/>
          <w:szCs w:val="24"/>
        </w:rPr>
      </w:pPr>
    </w:p>
    <w:p w14:paraId="5C22C301" w14:textId="77777777" w:rsidR="00D7578A" w:rsidRPr="0007194F" w:rsidRDefault="00D7578A" w:rsidP="003E7F77">
      <w:pPr>
        <w:rPr>
          <w:rFonts w:ascii="Times New Roman" w:hAnsi="Times New Roman"/>
          <w:sz w:val="24"/>
          <w:szCs w:val="24"/>
        </w:rPr>
      </w:pPr>
    </w:p>
    <w:p w14:paraId="3C9FE404" w14:textId="38EF54D9" w:rsidR="00D7578A" w:rsidRPr="0007194F" w:rsidRDefault="007A55FB" w:rsidP="00FA037A">
      <w:pPr>
        <w:ind w:firstLine="708"/>
        <w:rPr>
          <w:rFonts w:ascii="Times New Roman" w:hAnsi="Times New Roman"/>
          <w:sz w:val="24"/>
          <w:szCs w:val="24"/>
        </w:rPr>
      </w:pPr>
      <w:r>
        <w:rPr>
          <w:rFonts w:ascii="Times New Roman" w:hAnsi="Times New Roman"/>
          <w:sz w:val="24"/>
          <w:szCs w:val="24"/>
        </w:rPr>
        <w:t>Data completării</w:t>
      </w:r>
      <w:r>
        <w:rPr>
          <w:rFonts w:ascii="Times New Roman" w:hAnsi="Times New Roman"/>
          <w:sz w:val="24"/>
          <w:szCs w:val="24"/>
        </w:rPr>
        <w:tab/>
      </w:r>
      <w:r w:rsidR="00D7578A">
        <w:rPr>
          <w:rFonts w:ascii="Times New Roman" w:hAnsi="Times New Roman"/>
          <w:sz w:val="24"/>
          <w:szCs w:val="24"/>
        </w:rPr>
        <w:t>Semnătura titularului de curs</w:t>
      </w:r>
      <w:r w:rsidR="00D7578A">
        <w:rPr>
          <w:rFonts w:ascii="Times New Roman" w:hAnsi="Times New Roman"/>
          <w:sz w:val="24"/>
          <w:szCs w:val="24"/>
        </w:rPr>
        <w:tab/>
      </w:r>
      <w:r w:rsidR="00D7578A">
        <w:rPr>
          <w:rFonts w:ascii="Times New Roman" w:hAnsi="Times New Roman"/>
          <w:sz w:val="24"/>
          <w:szCs w:val="24"/>
        </w:rPr>
        <w:tab/>
      </w:r>
      <w:r w:rsidR="00CE5790">
        <w:rPr>
          <w:rFonts w:ascii="Times New Roman" w:hAnsi="Times New Roman"/>
          <w:sz w:val="24"/>
          <w:szCs w:val="24"/>
        </w:rPr>
        <w:tab/>
      </w:r>
      <w:r w:rsidR="00D7578A">
        <w:rPr>
          <w:rFonts w:ascii="Times New Roman" w:hAnsi="Times New Roman"/>
          <w:sz w:val="24"/>
          <w:szCs w:val="24"/>
        </w:rPr>
        <w:t>Semnătura titularului de seminar</w:t>
      </w:r>
    </w:p>
    <w:p w14:paraId="5CFB4172" w14:textId="66A536F9" w:rsidR="007A55FB" w:rsidRPr="0007194F" w:rsidRDefault="0038783B" w:rsidP="007A55FB">
      <w:pPr>
        <w:ind w:firstLine="708"/>
        <w:rPr>
          <w:rFonts w:ascii="Times New Roman" w:hAnsi="Times New Roman"/>
          <w:sz w:val="24"/>
          <w:szCs w:val="24"/>
        </w:rPr>
      </w:pPr>
      <w:r>
        <w:rPr>
          <w:rFonts w:ascii="Times New Roman" w:hAnsi="Times New Roman"/>
          <w:sz w:val="24"/>
          <w:szCs w:val="24"/>
        </w:rPr>
        <w:t>03</w:t>
      </w:r>
      <w:r w:rsidR="0095448F" w:rsidRPr="00185ABB">
        <w:rPr>
          <w:rFonts w:ascii="Times New Roman" w:hAnsi="Times New Roman"/>
          <w:sz w:val="24"/>
          <w:szCs w:val="24"/>
        </w:rPr>
        <w:t>.</w:t>
      </w:r>
      <w:r w:rsidR="00357F51" w:rsidRPr="00185ABB">
        <w:rPr>
          <w:rFonts w:ascii="Times New Roman" w:hAnsi="Times New Roman"/>
          <w:sz w:val="24"/>
          <w:szCs w:val="24"/>
        </w:rPr>
        <w:t>04</w:t>
      </w:r>
      <w:r w:rsidR="007A55FB" w:rsidRPr="00185ABB">
        <w:rPr>
          <w:rFonts w:ascii="Times New Roman" w:hAnsi="Times New Roman"/>
          <w:sz w:val="24"/>
          <w:szCs w:val="24"/>
        </w:rPr>
        <w:t>.20</w:t>
      </w:r>
      <w:r w:rsidR="008D67A5" w:rsidRPr="00185ABB">
        <w:rPr>
          <w:rFonts w:ascii="Times New Roman" w:hAnsi="Times New Roman"/>
          <w:sz w:val="24"/>
          <w:szCs w:val="24"/>
        </w:rPr>
        <w:t>2</w:t>
      </w:r>
      <w:r>
        <w:rPr>
          <w:rFonts w:ascii="Times New Roman" w:hAnsi="Times New Roman"/>
          <w:sz w:val="24"/>
          <w:szCs w:val="24"/>
        </w:rPr>
        <w:t>3</w:t>
      </w:r>
      <w:r w:rsidR="002C6573">
        <w:rPr>
          <w:rFonts w:ascii="Times New Roman" w:hAnsi="Times New Roman"/>
          <w:sz w:val="24"/>
          <w:szCs w:val="24"/>
        </w:rPr>
        <w:tab/>
      </w:r>
      <w:r w:rsidR="00185ABB">
        <w:rPr>
          <w:rFonts w:ascii="Times New Roman" w:hAnsi="Times New Roman"/>
          <w:sz w:val="24"/>
          <w:szCs w:val="24"/>
        </w:rPr>
        <w:tab/>
      </w:r>
      <w:r w:rsidR="00CE5790" w:rsidRPr="00CE5790">
        <w:rPr>
          <w:rFonts w:ascii="Times New Roman" w:hAnsi="Times New Roman"/>
          <w:sz w:val="24"/>
          <w:szCs w:val="24"/>
        </w:rPr>
        <w:t>Prof. Dr. Ing. Călin-Cristian Cormoş</w:t>
      </w:r>
      <w:r w:rsidR="00CE5790">
        <w:rPr>
          <w:rFonts w:ascii="Times New Roman" w:hAnsi="Times New Roman"/>
          <w:sz w:val="24"/>
          <w:szCs w:val="24"/>
        </w:rPr>
        <w:t xml:space="preserve">        </w:t>
      </w:r>
      <w:r w:rsidR="00CE5790" w:rsidRPr="00CE5790">
        <w:rPr>
          <w:rFonts w:ascii="Times New Roman" w:hAnsi="Times New Roman"/>
          <w:sz w:val="24"/>
          <w:szCs w:val="24"/>
        </w:rPr>
        <w:t>Prof. Dr. Ing. Călin-Cristian Cormoş</w:t>
      </w:r>
    </w:p>
    <w:p w14:paraId="2E0AA402" w14:textId="64C371BD" w:rsidR="00D7578A" w:rsidRPr="0007194F" w:rsidRDefault="00C65C9A" w:rsidP="00FA037A">
      <w:pPr>
        <w:ind w:firstLine="70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14:paraId="6942A249" w14:textId="77777777" w:rsidR="00D7578A" w:rsidRPr="0007194F" w:rsidRDefault="00D7578A" w:rsidP="003E7F77">
      <w:pPr>
        <w:rPr>
          <w:rFonts w:ascii="Times New Roman" w:hAnsi="Times New Roman"/>
          <w:sz w:val="24"/>
          <w:szCs w:val="24"/>
        </w:rPr>
      </w:pPr>
    </w:p>
    <w:p w14:paraId="3C58C840" w14:textId="498117D1" w:rsidR="00D7578A" w:rsidRPr="0007194F" w:rsidRDefault="00D7578A" w:rsidP="00FA037A">
      <w:pPr>
        <w:ind w:firstLine="708"/>
        <w:rPr>
          <w:rFonts w:ascii="Times New Roman" w:hAnsi="Times New Roman"/>
          <w:sz w:val="24"/>
          <w:szCs w:val="24"/>
        </w:rPr>
      </w:pPr>
      <w:r>
        <w:rPr>
          <w:rFonts w:ascii="Times New Roman" w:hAnsi="Times New Roman"/>
          <w:sz w:val="24"/>
          <w:szCs w:val="24"/>
        </w:rPr>
        <w:t>Data avizării în departament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Semnătura directorului de departament</w:t>
      </w:r>
      <w:r w:rsidRPr="0007194F">
        <w:rPr>
          <w:rFonts w:ascii="Times New Roman" w:hAnsi="Times New Roman"/>
          <w:sz w:val="24"/>
          <w:szCs w:val="24"/>
        </w:rPr>
        <w:tab/>
      </w:r>
    </w:p>
    <w:p w14:paraId="35071126" w14:textId="6CA36860" w:rsidR="00D7578A" w:rsidRDefault="008D67A5" w:rsidP="00FA037A">
      <w:pPr>
        <w:ind w:firstLine="708"/>
        <w:rPr>
          <w:rFonts w:ascii="Times New Roman" w:hAnsi="Times New Roman"/>
          <w:sz w:val="24"/>
          <w:szCs w:val="24"/>
        </w:rPr>
      </w:pPr>
      <w:r>
        <w:rPr>
          <w:rFonts w:ascii="Times New Roman" w:hAnsi="Times New Roman"/>
          <w:sz w:val="24"/>
          <w:szCs w:val="24"/>
        </w:rPr>
        <w:tab/>
      </w:r>
      <w:r w:rsidR="00A00159">
        <w:rPr>
          <w:rFonts w:ascii="Times New Roman" w:hAnsi="Times New Roman"/>
          <w:sz w:val="24"/>
          <w:szCs w:val="24"/>
        </w:rPr>
        <w:t>2</w:t>
      </w:r>
      <w:r w:rsidR="0038783B">
        <w:rPr>
          <w:rFonts w:ascii="Times New Roman" w:hAnsi="Times New Roman"/>
          <w:sz w:val="24"/>
          <w:szCs w:val="24"/>
        </w:rPr>
        <w:t>0</w:t>
      </w:r>
      <w:r w:rsidR="00210ED7">
        <w:rPr>
          <w:rFonts w:ascii="Times New Roman" w:hAnsi="Times New Roman"/>
          <w:sz w:val="24"/>
          <w:szCs w:val="24"/>
        </w:rPr>
        <w:t>.04.202</w:t>
      </w:r>
      <w:r w:rsidR="0038783B">
        <w:rPr>
          <w:rFonts w:ascii="Times New Roman" w:hAnsi="Times New Roman"/>
          <w:sz w:val="24"/>
          <w:szCs w:val="24"/>
        </w:rPr>
        <w:t>3</w:t>
      </w:r>
      <w:r w:rsidR="002C2B23">
        <w:rPr>
          <w:rFonts w:ascii="Times New Roman" w:hAnsi="Times New Roman"/>
          <w:sz w:val="24"/>
          <w:szCs w:val="24"/>
        </w:rPr>
        <w:tab/>
      </w:r>
      <w:r w:rsidR="00B27660">
        <w:rPr>
          <w:rFonts w:ascii="Times New Roman" w:hAnsi="Times New Roman"/>
          <w:sz w:val="24"/>
          <w:szCs w:val="24"/>
        </w:rPr>
        <w:tab/>
      </w:r>
      <w:r w:rsidR="00B27660">
        <w:rPr>
          <w:rFonts w:ascii="Times New Roman" w:hAnsi="Times New Roman"/>
          <w:sz w:val="24"/>
          <w:szCs w:val="24"/>
        </w:rPr>
        <w:tab/>
      </w:r>
      <w:r w:rsidR="00B27660">
        <w:rPr>
          <w:rFonts w:ascii="Times New Roman" w:hAnsi="Times New Roman"/>
          <w:sz w:val="24"/>
          <w:szCs w:val="24"/>
        </w:rPr>
        <w:tab/>
      </w:r>
      <w:r w:rsidR="00B27660">
        <w:rPr>
          <w:rFonts w:ascii="Times New Roman" w:hAnsi="Times New Roman"/>
          <w:sz w:val="24"/>
          <w:szCs w:val="24"/>
        </w:rPr>
        <w:tab/>
      </w:r>
      <w:r w:rsidR="0070673E">
        <w:rPr>
          <w:rFonts w:ascii="Times New Roman" w:hAnsi="Times New Roman"/>
          <w:sz w:val="24"/>
          <w:szCs w:val="24"/>
        </w:rPr>
        <w:t>Prof. Dr. Ing. Graziella Liana Turdean</w:t>
      </w:r>
    </w:p>
    <w:p w14:paraId="01E921C7" w14:textId="7C1F46CF" w:rsidR="00A00159" w:rsidRPr="0007194F" w:rsidRDefault="00A00159" w:rsidP="00FA037A">
      <w:pPr>
        <w:ind w:firstLine="708"/>
        <w:rPr>
          <w:rFonts w:ascii="Times New Roman" w:hAnsi="Times New Roman"/>
          <w:sz w:val="24"/>
          <w:szCs w:val="24"/>
        </w:rPr>
      </w:pPr>
    </w:p>
    <w:sectPr w:rsidR="00A00159" w:rsidRPr="0007194F" w:rsidSect="00A352F6">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B206EF"/>
    <w:multiLevelType w:val="multilevel"/>
    <w:tmpl w:val="E454F246"/>
    <w:lvl w:ilvl="0">
      <w:start w:val="1"/>
      <w:numFmt w:val="bullet"/>
      <w:lvlText w:val=""/>
      <w:lvlJc w:val="left"/>
      <w:pPr>
        <w:tabs>
          <w:tab w:val="num" w:pos="924"/>
        </w:tabs>
        <w:ind w:left="924"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4" w15:restartNumberingAfterBreak="0">
    <w:nsid w:val="3B67263B"/>
    <w:multiLevelType w:val="hybridMultilevel"/>
    <w:tmpl w:val="27F2BD4E"/>
    <w:lvl w:ilvl="0" w:tplc="626E9FDA">
      <w:start w:val="1"/>
      <w:numFmt w:val="bullet"/>
      <w:lvlText w:val=""/>
      <w:lvlJc w:val="left"/>
      <w:pPr>
        <w:tabs>
          <w:tab w:val="num" w:pos="641"/>
        </w:tabs>
        <w:ind w:left="641"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6" w15:restartNumberingAfterBreak="0">
    <w:nsid w:val="49C607F2"/>
    <w:multiLevelType w:val="multilevel"/>
    <w:tmpl w:val="984E8774"/>
    <w:lvl w:ilvl="0">
      <w:start w:val="1"/>
      <w:numFmt w:val="bullet"/>
      <w:lvlText w:val=""/>
      <w:lvlJc w:val="left"/>
      <w:pPr>
        <w:tabs>
          <w:tab w:val="num" w:pos="907"/>
        </w:tabs>
        <w:ind w:left="907" w:hanging="34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16cid:durableId="812717037">
    <w:abstractNumId w:val="0"/>
  </w:num>
  <w:num w:numId="2" w16cid:durableId="1764303308">
    <w:abstractNumId w:val="5"/>
  </w:num>
  <w:num w:numId="3" w16cid:durableId="1829397188">
    <w:abstractNumId w:val="3"/>
  </w:num>
  <w:num w:numId="4" w16cid:durableId="1219173686">
    <w:abstractNumId w:val="7"/>
  </w:num>
  <w:num w:numId="5" w16cid:durableId="1591041096">
    <w:abstractNumId w:val="6"/>
  </w:num>
  <w:num w:numId="6" w16cid:durableId="408578188">
    <w:abstractNumId w:val="1"/>
  </w:num>
  <w:num w:numId="7" w16cid:durableId="2077623212">
    <w:abstractNumId w:val="2"/>
  </w:num>
  <w:num w:numId="8" w16cid:durableId="18351415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123D8"/>
    <w:rsid w:val="000527A5"/>
    <w:rsid w:val="0007194F"/>
    <w:rsid w:val="00077212"/>
    <w:rsid w:val="0008572D"/>
    <w:rsid w:val="000B6437"/>
    <w:rsid w:val="000D7BB1"/>
    <w:rsid w:val="00103FA8"/>
    <w:rsid w:val="00142E86"/>
    <w:rsid w:val="00163761"/>
    <w:rsid w:val="001771F3"/>
    <w:rsid w:val="00185ABB"/>
    <w:rsid w:val="0019083A"/>
    <w:rsid w:val="001A2F26"/>
    <w:rsid w:val="001B42CD"/>
    <w:rsid w:val="001B7BEA"/>
    <w:rsid w:val="001C29C7"/>
    <w:rsid w:val="001F0681"/>
    <w:rsid w:val="00202E3D"/>
    <w:rsid w:val="00210ED7"/>
    <w:rsid w:val="002569AE"/>
    <w:rsid w:val="0027455B"/>
    <w:rsid w:val="00280BEC"/>
    <w:rsid w:val="002812A5"/>
    <w:rsid w:val="00286CCA"/>
    <w:rsid w:val="00291777"/>
    <w:rsid w:val="00295175"/>
    <w:rsid w:val="002A6788"/>
    <w:rsid w:val="002A6CAE"/>
    <w:rsid w:val="002A75DC"/>
    <w:rsid w:val="002C2B23"/>
    <w:rsid w:val="002C6573"/>
    <w:rsid w:val="002C6BD1"/>
    <w:rsid w:val="002C780F"/>
    <w:rsid w:val="00325DF4"/>
    <w:rsid w:val="0033053A"/>
    <w:rsid w:val="0033431C"/>
    <w:rsid w:val="0034390B"/>
    <w:rsid w:val="00343DED"/>
    <w:rsid w:val="00355535"/>
    <w:rsid w:val="00357F51"/>
    <w:rsid w:val="0038010D"/>
    <w:rsid w:val="003806E1"/>
    <w:rsid w:val="0038783B"/>
    <w:rsid w:val="003946FE"/>
    <w:rsid w:val="003A0DF5"/>
    <w:rsid w:val="003A63F2"/>
    <w:rsid w:val="003B5A02"/>
    <w:rsid w:val="003E7F77"/>
    <w:rsid w:val="00420571"/>
    <w:rsid w:val="00440AE7"/>
    <w:rsid w:val="00442CF1"/>
    <w:rsid w:val="00450A21"/>
    <w:rsid w:val="00493750"/>
    <w:rsid w:val="005050DE"/>
    <w:rsid w:val="00512D69"/>
    <w:rsid w:val="0057262E"/>
    <w:rsid w:val="00583CFD"/>
    <w:rsid w:val="0058467D"/>
    <w:rsid w:val="005A03FA"/>
    <w:rsid w:val="005A12E1"/>
    <w:rsid w:val="005E1B28"/>
    <w:rsid w:val="005F19B4"/>
    <w:rsid w:val="006145D3"/>
    <w:rsid w:val="00625EE7"/>
    <w:rsid w:val="006364CE"/>
    <w:rsid w:val="006430AE"/>
    <w:rsid w:val="00696A5C"/>
    <w:rsid w:val="006A1371"/>
    <w:rsid w:val="006A559E"/>
    <w:rsid w:val="006A673F"/>
    <w:rsid w:val="006A702D"/>
    <w:rsid w:val="006A7FD7"/>
    <w:rsid w:val="006B22CD"/>
    <w:rsid w:val="006C3AC1"/>
    <w:rsid w:val="006D061F"/>
    <w:rsid w:val="0070673E"/>
    <w:rsid w:val="007159D4"/>
    <w:rsid w:val="007373C8"/>
    <w:rsid w:val="007449F1"/>
    <w:rsid w:val="00757C43"/>
    <w:rsid w:val="00761633"/>
    <w:rsid w:val="007A55FB"/>
    <w:rsid w:val="007B620D"/>
    <w:rsid w:val="007C6BF9"/>
    <w:rsid w:val="007D4076"/>
    <w:rsid w:val="007E5E08"/>
    <w:rsid w:val="008027E9"/>
    <w:rsid w:val="00804E18"/>
    <w:rsid w:val="0081777E"/>
    <w:rsid w:val="0083153A"/>
    <w:rsid w:val="0086612A"/>
    <w:rsid w:val="008712DB"/>
    <w:rsid w:val="00882350"/>
    <w:rsid w:val="00897094"/>
    <w:rsid w:val="00897E4F"/>
    <w:rsid w:val="008D67A5"/>
    <w:rsid w:val="0091733B"/>
    <w:rsid w:val="00934DD9"/>
    <w:rsid w:val="0095448F"/>
    <w:rsid w:val="00956A9D"/>
    <w:rsid w:val="009D059B"/>
    <w:rsid w:val="009F0E1B"/>
    <w:rsid w:val="00A00159"/>
    <w:rsid w:val="00A352F6"/>
    <w:rsid w:val="00A37D25"/>
    <w:rsid w:val="00A5014E"/>
    <w:rsid w:val="00A637BC"/>
    <w:rsid w:val="00AA08E4"/>
    <w:rsid w:val="00AA6CD5"/>
    <w:rsid w:val="00AB11FC"/>
    <w:rsid w:val="00AB18CF"/>
    <w:rsid w:val="00AB2EBD"/>
    <w:rsid w:val="00AB6631"/>
    <w:rsid w:val="00AD4669"/>
    <w:rsid w:val="00B22CC8"/>
    <w:rsid w:val="00B27660"/>
    <w:rsid w:val="00B7109F"/>
    <w:rsid w:val="00B74FE5"/>
    <w:rsid w:val="00B84A0D"/>
    <w:rsid w:val="00B9145E"/>
    <w:rsid w:val="00B95E6B"/>
    <w:rsid w:val="00BD5DBA"/>
    <w:rsid w:val="00BE3FC3"/>
    <w:rsid w:val="00BF0886"/>
    <w:rsid w:val="00C1183D"/>
    <w:rsid w:val="00C167AB"/>
    <w:rsid w:val="00C57C77"/>
    <w:rsid w:val="00C65936"/>
    <w:rsid w:val="00C65C9A"/>
    <w:rsid w:val="00C75251"/>
    <w:rsid w:val="00C81460"/>
    <w:rsid w:val="00C83893"/>
    <w:rsid w:val="00CB03C9"/>
    <w:rsid w:val="00CE15EC"/>
    <w:rsid w:val="00CE5790"/>
    <w:rsid w:val="00CE71E1"/>
    <w:rsid w:val="00D03CEC"/>
    <w:rsid w:val="00D11504"/>
    <w:rsid w:val="00D16054"/>
    <w:rsid w:val="00D46268"/>
    <w:rsid w:val="00D63957"/>
    <w:rsid w:val="00D7578A"/>
    <w:rsid w:val="00D80A3F"/>
    <w:rsid w:val="00D90729"/>
    <w:rsid w:val="00D93EB2"/>
    <w:rsid w:val="00DA5A9C"/>
    <w:rsid w:val="00DB7FDC"/>
    <w:rsid w:val="00DC1883"/>
    <w:rsid w:val="00DD2B25"/>
    <w:rsid w:val="00E037F6"/>
    <w:rsid w:val="00E374CE"/>
    <w:rsid w:val="00E5206D"/>
    <w:rsid w:val="00E57EB2"/>
    <w:rsid w:val="00E71C0B"/>
    <w:rsid w:val="00E72D06"/>
    <w:rsid w:val="00E947BD"/>
    <w:rsid w:val="00EB1368"/>
    <w:rsid w:val="00EC2780"/>
    <w:rsid w:val="00F06333"/>
    <w:rsid w:val="00F13B02"/>
    <w:rsid w:val="00F15C49"/>
    <w:rsid w:val="00F25278"/>
    <w:rsid w:val="00F2609E"/>
    <w:rsid w:val="00F34761"/>
    <w:rsid w:val="00F43157"/>
    <w:rsid w:val="00F61401"/>
    <w:rsid w:val="00F63482"/>
    <w:rsid w:val="00F7116B"/>
    <w:rsid w:val="00F94272"/>
    <w:rsid w:val="00FA037A"/>
    <w:rsid w:val="00FA3233"/>
    <w:rsid w:val="00FA4923"/>
    <w:rsid w:val="00FB6C33"/>
    <w:rsid w:val="00FC639B"/>
    <w:rsid w:val="00FD1D7D"/>
    <w:rsid w:val="00FD4F79"/>
    <w:rsid w:val="00FE6F48"/>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37EE6286"/>
  <w15:docId w15:val="{F7EBCA12-4718-4D51-B599-7D9B89F6B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455B"/>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E7F77"/>
    <w:pPr>
      <w:ind w:left="720"/>
    </w:pPr>
  </w:style>
  <w:style w:type="table" w:styleId="TableGrid">
    <w:name w:val="Table Grid"/>
    <w:basedOn w:val="TableNormal"/>
    <w:uiPriority w:val="99"/>
    <w:rsid w:val="003E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link w:val="BalloonText"/>
    <w:uiPriority w:val="99"/>
    <w:semiHidden/>
    <w:rsid w:val="0086612A"/>
    <w:rPr>
      <w:rFonts w:ascii="Times New Roman" w:hAnsi="Times New Roman" w:cs="Times New Roman"/>
      <w:sz w:val="2"/>
      <w:lang w:val="ro-RO"/>
    </w:rPr>
  </w:style>
  <w:style w:type="character" w:customStyle="1" w:styleId="xc">
    <w:name w:val="xc"/>
    <w:basedOn w:val="DefaultParagraphFont"/>
    <w:rsid w:val="006A13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2896</Words>
  <Characters>20402</Characters>
  <Application>Microsoft Office Word</Application>
  <DocSecurity>0</DocSecurity>
  <Lines>170</Lines>
  <Paragraphs>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 TANTÁRGY ADATLAPJA</vt:lpstr>
      <vt:lpstr>A TANTÁRGY ADATLAPJA</vt:lpstr>
    </vt:vector>
  </TitlesOfParts>
  <Company>ISC</Company>
  <LinksUpToDate>false</LinksUpToDate>
  <CharactersWithSpaces>23252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TANTÁRGY ADATLAPJA</dc:title>
  <dc:creator>Robu</dc:creator>
  <cp:lastModifiedBy>GABRIELA NICULINA SIMON</cp:lastModifiedBy>
  <cp:revision>3</cp:revision>
  <cp:lastPrinted>2023-04-25T17:04:00Z</cp:lastPrinted>
  <dcterms:created xsi:type="dcterms:W3CDTF">2023-04-25T17:01:00Z</dcterms:created>
  <dcterms:modified xsi:type="dcterms:W3CDTF">2023-04-25T17:04:00Z</dcterms:modified>
</cp:coreProperties>
</file>