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6DEE75B9" w14:textId="77777777" w:rsidR="00636CC6" w:rsidRPr="00636CC6" w:rsidRDefault="00636CC6" w:rsidP="00636CC6">
      <w:pPr>
        <w:jc w:val="center"/>
        <w:rPr>
          <w:rFonts w:ascii="Cambria" w:eastAsia="Aptos" w:hAnsi="Cambria" w:cs="Times New Roman"/>
          <w:b/>
          <w:bCs/>
        </w:rPr>
      </w:pPr>
      <w:r w:rsidRPr="00636CC6">
        <w:rPr>
          <w:rFonts w:ascii="Cambria" w:eastAsia="Aptos" w:hAnsi="Cambria" w:cs="Times New Roman"/>
          <w:b/>
          <w:bCs/>
        </w:rPr>
        <w:t>CHIMIA FIZICĂ A MACROMOLECULELOR</w:t>
      </w:r>
    </w:p>
    <w:p w14:paraId="583483E1" w14:textId="088EE927" w:rsidR="00123B64" w:rsidRPr="00636CC6" w:rsidRDefault="00123B64" w:rsidP="00FB5485">
      <w:pPr>
        <w:jc w:val="center"/>
        <w:rPr>
          <w:rFonts w:ascii="Cambria" w:eastAsia="Aptos" w:hAnsi="Cambria" w:cs="Times New Roman"/>
          <w:b/>
          <w:bCs/>
        </w:rPr>
      </w:pPr>
      <w:r w:rsidRPr="001C2668">
        <w:rPr>
          <w:rFonts w:ascii="Cambria" w:hAnsi="Cambria"/>
        </w:rPr>
        <w:t>Anul universitar</w:t>
      </w:r>
      <w:r w:rsidR="00632190" w:rsidRPr="001C2668">
        <w:rPr>
          <w:rFonts w:ascii="Cambria" w:hAnsi="Cambria"/>
        </w:rPr>
        <w:t xml:space="preserve"> </w:t>
      </w:r>
      <w:r w:rsidR="00636CC6" w:rsidRPr="00636CC6">
        <w:rPr>
          <w:rFonts w:ascii="Cambria" w:eastAsia="Aptos" w:hAnsi="Cambria" w:cs="Times New Roman"/>
          <w:b/>
          <w:bCs/>
        </w:rPr>
        <w:t>2026-27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636CC6" w:rsidRPr="00D51618" w14:paraId="7300B76A" w14:textId="77777777" w:rsidTr="00636CC6">
        <w:trPr>
          <w:trHeight w:val="284"/>
        </w:trPr>
        <w:tc>
          <w:tcPr>
            <w:tcW w:w="3403" w:type="dxa"/>
            <w:vAlign w:val="center"/>
          </w:tcPr>
          <w:p w14:paraId="561906B4" w14:textId="77777777" w:rsidR="00636CC6" w:rsidRPr="00D51618" w:rsidRDefault="00636CC6" w:rsidP="00636CC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tcPr>
          <w:p w14:paraId="22326582" w14:textId="0D12FFD3"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sz w:val="20"/>
                <w:szCs w:val="20"/>
              </w:rPr>
              <w:t>Universitatea</w:t>
            </w:r>
            <w:r w:rsidRPr="00636CC6">
              <w:rPr>
                <w:rFonts w:ascii="Cambria" w:hAnsi="Cambria"/>
                <w:sz w:val="20"/>
                <w:szCs w:val="20"/>
              </w:rPr>
              <w:t xml:space="preserve"> Babeș-Bolyai, Cluj-Napoca</w:t>
            </w:r>
          </w:p>
        </w:tc>
      </w:tr>
      <w:tr w:rsidR="00636CC6" w:rsidRPr="00D51618" w14:paraId="611C80E3" w14:textId="77777777" w:rsidTr="00636CC6">
        <w:trPr>
          <w:trHeight w:val="284"/>
        </w:trPr>
        <w:tc>
          <w:tcPr>
            <w:tcW w:w="3403" w:type="dxa"/>
            <w:vAlign w:val="center"/>
          </w:tcPr>
          <w:p w14:paraId="7D8965B9" w14:textId="77777777" w:rsidR="00636CC6" w:rsidRPr="00D51618" w:rsidRDefault="00636CC6" w:rsidP="00636CC6">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tcPr>
          <w:p w14:paraId="29864342" w14:textId="5426EFE2"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636CC6">
              <w:rPr>
                <w:rFonts w:ascii="Cambria" w:hAnsi="Cambria"/>
                <w:sz w:val="20"/>
                <w:szCs w:val="20"/>
              </w:rPr>
              <w:t>Chimie și Inginerie Chimică</w:t>
            </w:r>
          </w:p>
        </w:tc>
      </w:tr>
      <w:tr w:rsidR="00636CC6" w:rsidRPr="00D51618" w14:paraId="3159546E" w14:textId="77777777" w:rsidTr="00636CC6">
        <w:trPr>
          <w:trHeight w:val="284"/>
        </w:trPr>
        <w:tc>
          <w:tcPr>
            <w:tcW w:w="3403" w:type="dxa"/>
            <w:vAlign w:val="center"/>
          </w:tcPr>
          <w:p w14:paraId="1D897981" w14:textId="77777777" w:rsidR="00636CC6" w:rsidRPr="00D51618" w:rsidRDefault="00636CC6" w:rsidP="00636CC6">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tcPr>
          <w:p w14:paraId="061A043D" w14:textId="5E7E2B81"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636CC6">
              <w:rPr>
                <w:rFonts w:ascii="Cambria" w:hAnsi="Cambria"/>
                <w:sz w:val="20"/>
                <w:szCs w:val="20"/>
              </w:rPr>
              <w:t>Departamentul de Chimie si Inginerie Chimică al Liniei Maghiare</w:t>
            </w:r>
          </w:p>
        </w:tc>
      </w:tr>
      <w:tr w:rsidR="00636CC6" w:rsidRPr="00D51618" w14:paraId="26CE6A41" w14:textId="77777777" w:rsidTr="00636CC6">
        <w:trPr>
          <w:trHeight w:val="284"/>
        </w:trPr>
        <w:tc>
          <w:tcPr>
            <w:tcW w:w="3403" w:type="dxa"/>
            <w:vAlign w:val="center"/>
          </w:tcPr>
          <w:p w14:paraId="4B08BCBA" w14:textId="77777777" w:rsidR="00636CC6" w:rsidRPr="00D51618" w:rsidRDefault="00636CC6" w:rsidP="00636CC6">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2B70BD1D" w14:textId="7775877C"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636CC6">
              <w:rPr>
                <w:rFonts w:ascii="Cambria" w:hAnsi="Cambria"/>
                <w:sz w:val="20"/>
                <w:szCs w:val="20"/>
              </w:rPr>
              <w:t>Chimie</w:t>
            </w:r>
          </w:p>
        </w:tc>
      </w:tr>
      <w:tr w:rsidR="00636CC6" w:rsidRPr="00D51618" w14:paraId="2FD8BC18" w14:textId="77777777" w:rsidTr="00636CC6">
        <w:trPr>
          <w:trHeight w:val="284"/>
        </w:trPr>
        <w:tc>
          <w:tcPr>
            <w:tcW w:w="3403" w:type="dxa"/>
            <w:vAlign w:val="center"/>
          </w:tcPr>
          <w:p w14:paraId="57CF15EE" w14:textId="77777777" w:rsidR="00636CC6" w:rsidRPr="00D51618" w:rsidRDefault="00636CC6" w:rsidP="00636CC6">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tcPr>
          <w:p w14:paraId="540DEF00" w14:textId="183753AA"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636CC6">
              <w:rPr>
                <w:rFonts w:ascii="Cambria" w:hAnsi="Cambria"/>
                <w:sz w:val="20"/>
                <w:szCs w:val="20"/>
              </w:rPr>
              <w:t>Licență</w:t>
            </w:r>
          </w:p>
        </w:tc>
      </w:tr>
      <w:tr w:rsidR="00636CC6" w:rsidRPr="00D51618" w14:paraId="34D96CCB" w14:textId="77777777" w:rsidTr="00636CC6">
        <w:trPr>
          <w:trHeight w:val="284"/>
        </w:trPr>
        <w:tc>
          <w:tcPr>
            <w:tcW w:w="3403" w:type="dxa"/>
            <w:vAlign w:val="center"/>
          </w:tcPr>
          <w:p w14:paraId="28B4A156" w14:textId="77777777" w:rsidR="00636CC6" w:rsidRPr="00D51618" w:rsidRDefault="00636CC6" w:rsidP="00636CC6">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tcPr>
          <w:p w14:paraId="70EA4058" w14:textId="17D218DC" w:rsidR="00636CC6" w:rsidRPr="00636CC6" w:rsidRDefault="00636CC6" w:rsidP="00636CC6">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636CC6">
              <w:rPr>
                <w:rFonts w:ascii="Cambria" w:hAnsi="Cambria"/>
                <w:sz w:val="20"/>
                <w:szCs w:val="20"/>
              </w:rPr>
              <w:t>Chimie</w:t>
            </w:r>
          </w:p>
        </w:tc>
      </w:tr>
      <w:tr w:rsidR="00636CC6" w:rsidRPr="00D51618" w14:paraId="510975E1" w14:textId="77777777" w:rsidTr="00636CC6">
        <w:trPr>
          <w:trHeight w:val="284"/>
        </w:trPr>
        <w:tc>
          <w:tcPr>
            <w:tcW w:w="3403" w:type="dxa"/>
            <w:vAlign w:val="center"/>
          </w:tcPr>
          <w:p w14:paraId="142F7D51" w14:textId="77777777" w:rsidR="00636CC6" w:rsidRPr="00D51618" w:rsidRDefault="00636CC6" w:rsidP="00636CC6">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tcPr>
          <w:p w14:paraId="2CE0BC64" w14:textId="5C45A91C" w:rsidR="00636CC6" w:rsidRPr="00636CC6" w:rsidRDefault="00636CC6" w:rsidP="00636CC6">
            <w:pPr>
              <w:keepNext/>
              <w:suppressAutoHyphens/>
              <w:spacing w:after="0" w:line="240" w:lineRule="auto"/>
              <w:ind w:right="-625"/>
              <w:outlineLvl w:val="0"/>
              <w:rPr>
                <w:rFonts w:ascii="Cambria" w:eastAsia="Times New Roman" w:hAnsi="Cambria" w:cs="Times New Roman"/>
                <w:kern w:val="0"/>
                <w:sz w:val="20"/>
                <w:szCs w:val="20"/>
                <w:lang w:eastAsia="zh-CN"/>
              </w:rPr>
            </w:pPr>
            <w:r w:rsidRPr="00636CC6">
              <w:rPr>
                <w:rFonts w:ascii="Cambria" w:hAnsi="Cambria"/>
                <w:sz w:val="20"/>
                <w:szCs w:val="20"/>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75580831" w:rsidR="008F5E28" w:rsidRPr="00636CC6" w:rsidRDefault="00636CC6" w:rsidP="00C60F8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Chimia fizică a macromoleculelor</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6680B231" w:rsidR="008F5E28" w:rsidRPr="00972DAD" w:rsidRDefault="00636CC6" w:rsidP="00C60F8E">
            <w:pPr>
              <w:suppressAutoHyphens/>
              <w:spacing w:after="0" w:line="240" w:lineRule="auto"/>
              <w:rPr>
                <w:rFonts w:ascii="Cambria" w:eastAsia="Times New Roman" w:hAnsi="Cambria" w:cs="Times New Roman"/>
                <w:b/>
                <w:sz w:val="20"/>
                <w:lang w:eastAsia="zh-CN"/>
              </w:rPr>
            </w:pPr>
            <w:r>
              <w:rPr>
                <w:rFonts w:ascii="Cambria" w:eastAsia="Times New Roman" w:hAnsi="Cambria" w:cs="Times New Roman"/>
                <w:b/>
                <w:sz w:val="20"/>
                <w:lang w:eastAsia="zh-CN"/>
              </w:rPr>
              <w:t>CLM1165</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379D8602" w:rsidR="008F5E28" w:rsidRPr="00972DAD" w:rsidRDefault="00636CC6"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Conf.dr. Szabó Gabriella</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64423678" w:rsidR="008F5E28" w:rsidRPr="00972DAD" w:rsidRDefault="00636CC6" w:rsidP="00C60F8E">
            <w:pPr>
              <w:suppressAutoHyphens/>
              <w:spacing w:after="0" w:line="240" w:lineRule="auto"/>
              <w:rPr>
                <w:rFonts w:ascii="Cambria" w:eastAsia="Times New Roman" w:hAnsi="Cambria" w:cs="Times New Roman"/>
                <w:sz w:val="20"/>
                <w:lang w:eastAsia="zh-CN"/>
              </w:rPr>
            </w:pPr>
            <w:r w:rsidRPr="00636CC6">
              <w:rPr>
                <w:rFonts w:ascii="Cambria" w:eastAsia="Times New Roman" w:hAnsi="Cambria" w:cs="Times New Roman"/>
                <w:sz w:val="20"/>
                <w:lang w:eastAsia="zh-CN"/>
              </w:rPr>
              <w:t>Lect.dr. ing. Szőke Árpád</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159D7CC4" w:rsidR="00D55253" w:rsidRPr="00D55253" w:rsidRDefault="00636CC6"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55C825DF" w:rsidR="00D55253" w:rsidRPr="00D55253" w:rsidRDefault="00636CC6"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36678DC4" w:rsidR="00D55253" w:rsidRPr="00CB7D36" w:rsidRDefault="00291AB8"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Evaluare pe parcurs</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12D4CEFF" w:rsidR="00D55253" w:rsidRDefault="00636CC6"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2621000C" w:rsidR="00D55253" w:rsidRDefault="00636CC6"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E02FD8B" w:rsidR="002D19B2" w:rsidRPr="005B2AB4" w:rsidRDefault="00636CC6"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43C5929D" w:rsidR="002D19B2" w:rsidRPr="005B2AB4" w:rsidRDefault="00636CC6"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0D967811" w:rsidR="002D19B2" w:rsidRPr="005B2AB4" w:rsidRDefault="00636CC6"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7B5EA381" w:rsidR="004E578B" w:rsidRPr="005B2AB4" w:rsidRDefault="00636CC6"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17B5C085" w:rsidR="004E578B" w:rsidRPr="005B2AB4" w:rsidRDefault="00636CC6"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5B00732D" w:rsidR="004E578B" w:rsidRPr="005B2AB4" w:rsidRDefault="00636CC6"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19A1146C" w:rsidR="00117B5A" w:rsidRPr="00744F1A" w:rsidRDefault="00291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636CC6">
              <w:rPr>
                <w:rFonts w:ascii="Cambria" w:eastAsia="Times New Roman" w:hAnsi="Cambria" w:cs="Times New Roman"/>
                <w:sz w:val="20"/>
                <w:lang w:eastAsia="zh-CN"/>
              </w:rPr>
              <w:t>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1CA46DAB" w:rsidR="00117B5A" w:rsidRPr="00744F1A" w:rsidRDefault="00636CC6"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3B4F5E23"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38ADA06A" w:rsidR="00117B5A" w:rsidRPr="00744F1A" w:rsidRDefault="00291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636CC6">
              <w:rPr>
                <w:rFonts w:ascii="Cambria" w:eastAsia="Times New Roman" w:hAnsi="Cambria" w:cs="Times New Roman"/>
                <w:sz w:val="20"/>
                <w:lang w:eastAsia="zh-CN"/>
              </w:rPr>
              <w:t>5</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4791B7C1" w:rsidR="00117B5A" w:rsidRPr="00744F1A" w:rsidRDefault="00291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7BBADB53" w:rsidR="00117B5A" w:rsidRPr="00744F1A" w:rsidRDefault="00291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3E123EAD" w14:textId="77777777" w:rsidTr="00820A4F">
        <w:trPr>
          <w:trHeight w:val="284"/>
        </w:trPr>
        <w:tc>
          <w:tcPr>
            <w:tcW w:w="9918" w:type="dxa"/>
            <w:gridSpan w:val="6"/>
            <w:vAlign w:val="center"/>
          </w:tcPr>
          <w:p w14:paraId="01F965F0" w14:textId="2B308D69"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40CECFB3" w:rsidR="00117B5A" w:rsidRPr="00972DAD" w:rsidRDefault="00291AB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766F1EA3" w:rsidR="004D2236" w:rsidRPr="00972DAD" w:rsidRDefault="00636CC6"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w:t>
            </w:r>
            <w:r w:rsidR="00291AB8">
              <w:rPr>
                <w:rFonts w:ascii="Cambria" w:eastAsia="Times New Roman" w:hAnsi="Cambria" w:cs="Times New Roman"/>
                <w:b/>
                <w:sz w:val="20"/>
                <w:lang w:eastAsia="zh-CN"/>
              </w:rPr>
              <w:t>00</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6A73CDCA" w:rsidR="004D2236" w:rsidRPr="00972DAD" w:rsidRDefault="00291AB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29F0CEC1" w:rsidR="00221B6D" w:rsidRPr="00972DAD" w:rsidRDefault="00636CC6" w:rsidP="00C60F8E">
            <w:pPr>
              <w:suppressAutoHyphens/>
              <w:spacing w:after="0" w:line="240" w:lineRule="auto"/>
              <w:ind w:left="72"/>
              <w:rPr>
                <w:rFonts w:ascii="Cambria" w:eastAsia="Times New Roman" w:hAnsi="Cambria" w:cs="Times New Roman"/>
                <w:color w:val="FF0000"/>
                <w:sz w:val="20"/>
                <w:lang w:eastAsia="zh-CN"/>
              </w:rPr>
            </w:pPr>
            <w:r w:rsidRPr="00636CC6">
              <w:rPr>
                <w:rFonts w:ascii="Cambria" w:eastAsia="Times New Roman" w:hAnsi="Cambria" w:cs="Times New Roman"/>
                <w:sz w:val="20"/>
                <w:lang w:eastAsia="zh-C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22C95220" w:rsidR="00221B6D" w:rsidRPr="00972DAD" w:rsidRDefault="00636CC6" w:rsidP="00C60F8E">
            <w:pPr>
              <w:suppressAutoHyphens/>
              <w:spacing w:after="0" w:line="240" w:lineRule="auto"/>
              <w:ind w:left="72"/>
              <w:rPr>
                <w:rFonts w:ascii="Cambria" w:eastAsia="Times New Roman" w:hAnsi="Cambria" w:cs="Times New Roman"/>
                <w:sz w:val="20"/>
                <w:lang w:eastAsia="zh-CN"/>
              </w:rPr>
            </w:pPr>
            <w:r>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2118D0A6" w14:textId="22882799" w:rsidR="009C3173" w:rsidRPr="009C3173" w:rsidRDefault="009C3173" w:rsidP="00636CC6">
            <w:pPr>
              <w:pStyle w:val="ListParagraph"/>
              <w:numPr>
                <w:ilvl w:val="0"/>
                <w:numId w:val="9"/>
              </w:numPr>
              <w:suppressAutoHyphens/>
              <w:spacing w:after="0" w:line="240" w:lineRule="auto"/>
              <w:rPr>
                <w:rFonts w:ascii="Cambria" w:eastAsia="Times New Roman" w:hAnsi="Cambria" w:cs="Times New Roman"/>
                <w:sz w:val="20"/>
                <w:lang w:val="it-IT" w:eastAsia="zh-CN"/>
              </w:rPr>
            </w:pPr>
            <w:r w:rsidRPr="009C3173">
              <w:rPr>
                <w:rFonts w:ascii="Cambria" w:eastAsia="Times New Roman" w:hAnsi="Cambria" w:cs="Times New Roman"/>
                <w:sz w:val="20"/>
                <w:lang w:eastAsia="zh-CN"/>
              </w:rPr>
              <w:t>Studenții primesc materiale de suport furnizate în permanență pentru participarea lor la cursuri</w:t>
            </w:r>
          </w:p>
          <w:p w14:paraId="18D25A3F" w14:textId="3D23CA68" w:rsidR="00844EAD" w:rsidRPr="00BE4821" w:rsidRDefault="00BE4821" w:rsidP="00636CC6">
            <w:pPr>
              <w:pStyle w:val="ListParagraph"/>
              <w:numPr>
                <w:ilvl w:val="0"/>
                <w:numId w:val="9"/>
              </w:numPr>
              <w:suppressAutoHyphens/>
              <w:spacing w:after="0" w:line="240" w:lineRule="auto"/>
              <w:rPr>
                <w:rFonts w:ascii="Cambria" w:eastAsia="Times New Roman" w:hAnsi="Cambria" w:cs="Times New Roman"/>
                <w:sz w:val="20"/>
                <w:lang w:val="it-IT" w:eastAsia="zh-CN"/>
              </w:rPr>
            </w:pPr>
            <w:r w:rsidRPr="00BE4821">
              <w:rPr>
                <w:rFonts w:ascii="Cambria" w:hAnsi="Cambria"/>
                <w:sz w:val="20"/>
                <w:szCs w:val="20"/>
              </w:rPr>
              <w:t>Studenții</w:t>
            </w:r>
            <w:r w:rsidR="00636CC6" w:rsidRPr="00BE4821">
              <w:rPr>
                <w:rFonts w:ascii="Cambria" w:hAnsi="Cambria"/>
                <w:sz w:val="20"/>
                <w:szCs w:val="20"/>
              </w:rPr>
              <w:t xml:space="preserve"> se vor prezenta la curs cu telefoanele mobile închise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32EB749" w14:textId="47EACFE0" w:rsidR="00636CC6"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t xml:space="preserve">Studenții se vor prezenta în laborator cu </w:t>
            </w:r>
            <w:r w:rsidR="00BE4821" w:rsidRPr="00BE4821">
              <w:rPr>
                <w:rFonts w:ascii="Cambria" w:hAnsi="Cambria"/>
                <w:sz w:val="20"/>
                <w:szCs w:val="20"/>
              </w:rPr>
              <w:t>mască</w:t>
            </w:r>
            <w:r w:rsidRPr="00BE4821">
              <w:rPr>
                <w:rFonts w:ascii="Cambria" w:hAnsi="Cambria"/>
                <w:sz w:val="20"/>
                <w:szCs w:val="20"/>
              </w:rPr>
              <w:t>, halat, mânuși, cârpă de laborator.</w:t>
            </w:r>
          </w:p>
          <w:p w14:paraId="123A5E8A" w14:textId="77777777" w:rsidR="00636CC6"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t>Studenții nu pot lăsa nesupravegheată o instalație în funcțiune</w:t>
            </w:r>
          </w:p>
          <w:p w14:paraId="644980A3" w14:textId="77777777" w:rsidR="00636CC6"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lastRenderedPageBreak/>
              <w:t>Predarea referatului de laborator se va face cel târziu în săptămâna următoare desfășurării efective a lucrării</w:t>
            </w:r>
          </w:p>
          <w:p w14:paraId="72D8E95E" w14:textId="77777777" w:rsidR="00636CC6"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t>Nu va fi acceptată întârzierea</w:t>
            </w:r>
          </w:p>
          <w:p w14:paraId="0BD53FA7" w14:textId="77777777" w:rsidR="00636CC6"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t>Este interzis accesul cu mâncare în laborator</w:t>
            </w:r>
          </w:p>
          <w:p w14:paraId="45D81798" w14:textId="77777777" w:rsidR="00844EAD" w:rsidRPr="00BE4821" w:rsidRDefault="00636CC6" w:rsidP="00636CC6">
            <w:pPr>
              <w:numPr>
                <w:ilvl w:val="0"/>
                <w:numId w:val="3"/>
              </w:numPr>
              <w:tabs>
                <w:tab w:val="clear" w:pos="641"/>
                <w:tab w:val="num" w:pos="357"/>
              </w:tabs>
              <w:spacing w:after="0" w:line="240" w:lineRule="auto"/>
              <w:ind w:left="648" w:hanging="360"/>
              <w:rPr>
                <w:rFonts w:ascii="Cambria" w:hAnsi="Cambria"/>
                <w:sz w:val="20"/>
                <w:szCs w:val="20"/>
              </w:rPr>
            </w:pPr>
            <w:r w:rsidRPr="00BE4821">
              <w:rPr>
                <w:rFonts w:ascii="Cambria" w:hAnsi="Cambria"/>
                <w:sz w:val="20"/>
                <w:szCs w:val="20"/>
              </w:rPr>
              <w:t>Studenții se vor prezenta la seminar/laborator cu telefoanele mobile închise</w:t>
            </w:r>
          </w:p>
          <w:p w14:paraId="463920CD" w14:textId="162759A4" w:rsidR="00BE4821" w:rsidRPr="00BE4821" w:rsidRDefault="00BE4821" w:rsidP="00636CC6">
            <w:pPr>
              <w:numPr>
                <w:ilvl w:val="0"/>
                <w:numId w:val="3"/>
              </w:numPr>
              <w:tabs>
                <w:tab w:val="clear" w:pos="641"/>
                <w:tab w:val="num" w:pos="357"/>
              </w:tabs>
              <w:spacing w:after="0" w:line="240" w:lineRule="auto"/>
              <w:ind w:left="648" w:hanging="360"/>
              <w:rPr>
                <w:rFonts w:ascii="Cambria" w:hAnsi="Cambria"/>
                <w:sz w:val="20"/>
                <w:szCs w:val="20"/>
              </w:rPr>
            </w:pP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41C3150F" w:rsidR="00ED2FBF" w:rsidRPr="00A74D64" w:rsidRDefault="001412D8" w:rsidP="0084433E">
            <w:pPr>
              <w:spacing w:after="0" w:line="240" w:lineRule="auto"/>
              <w:rPr>
                <w:rFonts w:ascii="Cambria" w:hAnsi="Cambria"/>
                <w:sz w:val="20"/>
                <w:szCs w:val="20"/>
              </w:rPr>
            </w:pPr>
            <w:r w:rsidRPr="001412D8">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2C4FB606"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4</w:t>
            </w:r>
          </w:p>
        </w:tc>
        <w:tc>
          <w:tcPr>
            <w:tcW w:w="9072" w:type="dxa"/>
            <w:vAlign w:val="center"/>
          </w:tcPr>
          <w:p w14:paraId="556255AF" w14:textId="6A8D4BB7" w:rsidR="0055138F" w:rsidRPr="00A74D64" w:rsidRDefault="001412D8" w:rsidP="0084433E">
            <w:pPr>
              <w:spacing w:after="0" w:line="240" w:lineRule="auto"/>
              <w:rPr>
                <w:rFonts w:ascii="Cambria" w:hAnsi="Cambria"/>
                <w:sz w:val="20"/>
                <w:szCs w:val="20"/>
              </w:rPr>
            </w:pPr>
            <w:r w:rsidRPr="001412D8">
              <w:rPr>
                <w:rFonts w:ascii="Cambria" w:hAnsi="Cambria"/>
                <w:sz w:val="20"/>
                <w:szCs w:val="20"/>
              </w:rPr>
              <w:t>Aplica proceduri de siguranț</w:t>
            </w:r>
            <w:r>
              <w:rPr>
                <w:rFonts w:ascii="Cambria" w:hAnsi="Cambria"/>
                <w:sz w:val="20"/>
                <w:szCs w:val="20"/>
              </w:rPr>
              <w:t>ă</w:t>
            </w:r>
            <w:r w:rsidRPr="001412D8">
              <w:rPr>
                <w:rFonts w:ascii="Cambria" w:hAnsi="Cambria"/>
                <w:sz w:val="20"/>
                <w:szCs w:val="20"/>
              </w:rPr>
              <w:t xml:space="preserve"> </w:t>
            </w:r>
            <w:r>
              <w:rPr>
                <w:rFonts w:ascii="Cambria" w:hAnsi="Cambria"/>
                <w:sz w:val="20"/>
                <w:szCs w:val="20"/>
              </w:rPr>
              <w:t>î</w:t>
            </w:r>
            <w:r w:rsidRPr="001412D8">
              <w:rPr>
                <w:rFonts w:ascii="Cambria" w:hAnsi="Cambria"/>
                <w:sz w:val="20"/>
                <w:szCs w:val="20"/>
              </w:rPr>
              <w:t xml:space="preserve">n laborator </w:t>
            </w:r>
          </w:p>
        </w:tc>
      </w:tr>
      <w:tr w:rsidR="00ED2FBF" w:rsidRPr="0039068A" w14:paraId="315C5642" w14:textId="77777777" w:rsidTr="0037232C">
        <w:trPr>
          <w:cantSplit/>
          <w:trHeight w:val="397"/>
        </w:trPr>
        <w:tc>
          <w:tcPr>
            <w:tcW w:w="1419" w:type="dxa"/>
            <w:vAlign w:val="center"/>
          </w:tcPr>
          <w:p w14:paraId="72ACB22C" w14:textId="65ABAC91"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5</w:t>
            </w:r>
          </w:p>
        </w:tc>
        <w:tc>
          <w:tcPr>
            <w:tcW w:w="9072" w:type="dxa"/>
            <w:vAlign w:val="center"/>
          </w:tcPr>
          <w:p w14:paraId="663C4628" w14:textId="55403E1B" w:rsidR="00ED2FBF" w:rsidRPr="00A74D64" w:rsidRDefault="001412D8" w:rsidP="0084433E">
            <w:pPr>
              <w:spacing w:after="0" w:line="240" w:lineRule="auto"/>
              <w:rPr>
                <w:rFonts w:ascii="Cambria" w:hAnsi="Cambria"/>
                <w:sz w:val="20"/>
                <w:szCs w:val="20"/>
              </w:rPr>
            </w:pPr>
            <w:r w:rsidRPr="001412D8">
              <w:rPr>
                <w:rFonts w:ascii="Cambria" w:hAnsi="Cambria"/>
                <w:sz w:val="20"/>
                <w:szCs w:val="20"/>
              </w:rPr>
              <w:t xml:space="preserve">Calibrează echipamente de laborator </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14B68A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2</w:t>
            </w:r>
          </w:p>
        </w:tc>
        <w:tc>
          <w:tcPr>
            <w:tcW w:w="9072" w:type="dxa"/>
            <w:vAlign w:val="center"/>
          </w:tcPr>
          <w:p w14:paraId="211BD10B" w14:textId="21DC64A0" w:rsidR="000315BD" w:rsidRPr="00A74D64" w:rsidRDefault="001412D8" w:rsidP="000315BD">
            <w:pPr>
              <w:spacing w:after="0" w:line="240" w:lineRule="auto"/>
              <w:rPr>
                <w:rFonts w:ascii="Cambria" w:hAnsi="Cambria"/>
                <w:sz w:val="20"/>
                <w:szCs w:val="20"/>
              </w:rPr>
            </w:pPr>
            <w:r w:rsidRPr="001412D8">
              <w:rPr>
                <w:rFonts w:ascii="Cambria" w:hAnsi="Cambria"/>
                <w:sz w:val="20"/>
                <w:szCs w:val="20"/>
              </w:rPr>
              <w:t xml:space="preserve">Realizarea unor </w:t>
            </w:r>
            <w:r>
              <w:rPr>
                <w:rFonts w:ascii="Cambria" w:hAnsi="Cambria"/>
                <w:sz w:val="20"/>
                <w:szCs w:val="20"/>
              </w:rPr>
              <w:t>activități</w:t>
            </w:r>
            <w:r w:rsidRPr="001412D8">
              <w:rPr>
                <w:rFonts w:ascii="Cambria" w:hAnsi="Cambria"/>
                <w:sz w:val="20"/>
                <w:szCs w:val="20"/>
              </w:rPr>
              <w:t xml:space="preserve"> în echipă multidisciplinară utilizând </w:t>
            </w:r>
            <w:r>
              <w:rPr>
                <w:rFonts w:ascii="Cambria" w:hAnsi="Cambria"/>
                <w:sz w:val="20"/>
                <w:szCs w:val="20"/>
              </w:rPr>
              <w:t>abilități</w:t>
            </w:r>
            <w:r w:rsidRPr="001412D8">
              <w:rPr>
                <w:rFonts w:ascii="Cambria" w:hAnsi="Cambria"/>
                <w:sz w:val="20"/>
                <w:szCs w:val="20"/>
              </w:rPr>
              <w:t xml:space="preserve"> de comunicare interpersonală pentru îndeplinirea obiectivelor propuse.  </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344343" w:rsidRPr="0039068A" w14:paraId="541C6543" w14:textId="77777777" w:rsidTr="00C3444F">
        <w:trPr>
          <w:cantSplit/>
          <w:trHeight w:val="804"/>
        </w:trPr>
        <w:tc>
          <w:tcPr>
            <w:tcW w:w="1419" w:type="dxa"/>
            <w:vAlign w:val="center"/>
          </w:tcPr>
          <w:p w14:paraId="36831AF1" w14:textId="77777777" w:rsidR="00344343" w:rsidRPr="005025A3" w:rsidRDefault="00344343"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Pr>
                <w:rFonts w:ascii="Cambria" w:hAnsi="Cambria"/>
                <w:b/>
                <w:color w:val="0070C0"/>
                <w:sz w:val="20"/>
                <w:szCs w:val="20"/>
              </w:rPr>
              <w:t>3</w:t>
            </w:r>
          </w:p>
          <w:p w14:paraId="78BACAC2" w14:textId="5EAD4E1D" w:rsidR="00344343" w:rsidRPr="005025A3" w:rsidRDefault="00344343"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Pr>
                <w:rFonts w:ascii="Cambria" w:hAnsi="Cambria"/>
                <w:b/>
                <w:color w:val="0070C0"/>
                <w:sz w:val="20"/>
                <w:szCs w:val="20"/>
              </w:rPr>
              <w:t>7</w:t>
            </w:r>
          </w:p>
        </w:tc>
        <w:tc>
          <w:tcPr>
            <w:tcW w:w="4819" w:type="dxa"/>
            <w:vAlign w:val="center"/>
          </w:tcPr>
          <w:p w14:paraId="6AC6F0D0" w14:textId="708976BF" w:rsidR="00344343" w:rsidRPr="000B7D0D" w:rsidRDefault="00344343" w:rsidP="00260978">
            <w:pPr>
              <w:spacing w:after="0" w:line="240" w:lineRule="auto"/>
              <w:rPr>
                <w:rFonts w:ascii="Cambria" w:hAnsi="Cambria"/>
                <w:sz w:val="20"/>
                <w:szCs w:val="20"/>
              </w:rPr>
            </w:pPr>
            <w:r w:rsidRPr="00344343">
              <w:rPr>
                <w:rFonts w:ascii="Cambria" w:hAnsi="Cambria"/>
                <w:sz w:val="20"/>
                <w:szCs w:val="20"/>
              </w:rPr>
              <w:t xml:space="preserve">Studentul/absolventul </w:t>
            </w:r>
            <w:r>
              <w:rPr>
                <w:rFonts w:ascii="Cambria" w:hAnsi="Cambria"/>
                <w:sz w:val="20"/>
                <w:szCs w:val="20"/>
              </w:rPr>
              <w:t>evaluează natura complexă a relațiilor structură-reactivitate chimică prin corelarea conceptelor de bază de legătură chimică, configurație electronică și geometrie moleculară în vederea determinării mecanismelor de reacție, a stabilității și a aplicabilităților compușilor</w:t>
            </w:r>
            <w:r w:rsidRPr="00344343">
              <w:rPr>
                <w:rFonts w:ascii="Cambria" w:hAnsi="Cambria"/>
                <w:sz w:val="20"/>
                <w:szCs w:val="20"/>
              </w:rPr>
              <w:t xml:space="preserve"> chimici. </w:t>
            </w:r>
          </w:p>
        </w:tc>
        <w:tc>
          <w:tcPr>
            <w:tcW w:w="4253" w:type="dxa"/>
            <w:vAlign w:val="center"/>
          </w:tcPr>
          <w:p w14:paraId="4752F20B" w14:textId="5BF0B649" w:rsidR="00344343" w:rsidRPr="000B7D0D" w:rsidRDefault="00344343" w:rsidP="00260978">
            <w:pPr>
              <w:spacing w:after="0" w:line="240" w:lineRule="auto"/>
              <w:rPr>
                <w:rFonts w:ascii="Cambria" w:hAnsi="Cambria"/>
                <w:sz w:val="20"/>
                <w:szCs w:val="20"/>
              </w:rPr>
            </w:pPr>
            <w:r w:rsidRPr="00344343">
              <w:rPr>
                <w:rFonts w:ascii="Cambria" w:hAnsi="Cambria"/>
                <w:sz w:val="20"/>
                <w:szCs w:val="20"/>
              </w:rPr>
              <w:t xml:space="preserve">Studentul/absolventul </w:t>
            </w:r>
            <w:r>
              <w:rPr>
                <w:rFonts w:ascii="Cambria" w:hAnsi="Cambria"/>
                <w:sz w:val="20"/>
                <w:szCs w:val="20"/>
              </w:rPr>
              <w:t>realizează experimente și determinări computaționale pentru determinarea relației structură-reactivitate chimică, utilizând datele obținute pentru a anticipa proprietățile fizico-chimice și potențialul de utilizare al unor noi combinații</w:t>
            </w:r>
            <w:r w:rsidRPr="00344343">
              <w:rPr>
                <w:rFonts w:ascii="Cambria" w:hAnsi="Cambria"/>
                <w:sz w:val="20"/>
                <w:szCs w:val="20"/>
              </w:rPr>
              <w:t xml:space="preserve"> chimice.</w:t>
            </w:r>
          </w:p>
        </w:tc>
      </w:tr>
    </w:tbl>
    <w:p w14:paraId="5331B1A6" w14:textId="77777777" w:rsidR="00996E5F" w:rsidRDefault="00996E5F" w:rsidP="00996E5F">
      <w:pPr>
        <w:spacing w:after="0"/>
        <w:rPr>
          <w:rFonts w:ascii="Cambria" w:hAnsi="Cambria"/>
          <w:b/>
          <w:sz w:val="20"/>
          <w:szCs w:val="20"/>
        </w:rPr>
      </w:pPr>
    </w:p>
    <w:p w14:paraId="3BCD9D4C" w14:textId="24707E71"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6BD6214C" w:rsidR="00BA46D7" w:rsidRPr="00344343" w:rsidRDefault="009A49DC" w:rsidP="00344343">
            <w:pPr>
              <w:pStyle w:val="ListParagraph"/>
              <w:spacing w:after="0" w:line="240" w:lineRule="auto"/>
              <w:ind w:left="29"/>
              <w:rPr>
                <w:rFonts w:ascii="Cambria" w:hAnsi="Cambria"/>
                <w:bCs/>
                <w:sz w:val="20"/>
                <w:szCs w:val="20"/>
                <w:lang w:val="en-US"/>
              </w:rPr>
            </w:pPr>
            <w:r w:rsidRPr="0056367D">
              <w:rPr>
                <w:rFonts w:ascii="Cambria" w:hAnsi="Cambria"/>
                <w:bCs/>
                <w:sz w:val="20"/>
                <w:szCs w:val="20"/>
              </w:rPr>
              <w:t>1.</w:t>
            </w:r>
            <w:r w:rsidR="00344343" w:rsidRPr="00344343">
              <w:rPr>
                <w:rFonts w:ascii="Cambria" w:hAnsi="Cambria"/>
                <w:bCs/>
                <w:sz w:val="20"/>
                <w:szCs w:val="20"/>
              </w:rPr>
              <w:t xml:space="preserve"> Familiarizarea studenților cu conceptele, principiile și teor</w:t>
            </w:r>
            <w:r w:rsidR="00344343">
              <w:rPr>
                <w:rFonts w:ascii="Cambria" w:hAnsi="Cambria"/>
                <w:bCs/>
                <w:sz w:val="20"/>
                <w:szCs w:val="20"/>
              </w:rPr>
              <w:t>iile</w:t>
            </w:r>
            <w:r w:rsidR="00344343" w:rsidRPr="00344343">
              <w:rPr>
                <w:rFonts w:ascii="Cambria" w:hAnsi="Cambria"/>
                <w:bCs/>
                <w:sz w:val="20"/>
                <w:szCs w:val="20"/>
              </w:rPr>
              <w:t xml:space="preserve"> de bază legate de macromolecule și semnificația acestora.</w:t>
            </w:r>
          </w:p>
        </w:tc>
      </w:tr>
      <w:tr w:rsidR="00BA46D7" w:rsidRPr="000B7D0D" w14:paraId="1CBC0678" w14:textId="77777777" w:rsidTr="002C22AA">
        <w:trPr>
          <w:cantSplit/>
          <w:trHeight w:val="402"/>
        </w:trPr>
        <w:tc>
          <w:tcPr>
            <w:tcW w:w="10491" w:type="dxa"/>
            <w:vAlign w:val="center"/>
          </w:tcPr>
          <w:p w14:paraId="79D28818" w14:textId="1EF88882" w:rsidR="00BA46D7" w:rsidRPr="0056367D" w:rsidRDefault="00344343" w:rsidP="00F21598">
            <w:pPr>
              <w:pStyle w:val="ListParagraph"/>
              <w:spacing w:after="0" w:line="240" w:lineRule="auto"/>
              <w:ind w:left="29"/>
              <w:rPr>
                <w:rFonts w:ascii="Cambria" w:hAnsi="Cambria"/>
                <w:bCs/>
                <w:sz w:val="20"/>
                <w:szCs w:val="20"/>
              </w:rPr>
            </w:pPr>
            <w:r w:rsidRPr="00344343">
              <w:rPr>
                <w:rFonts w:ascii="Cambria" w:hAnsi="Cambria"/>
                <w:bCs/>
                <w:sz w:val="20"/>
                <w:szCs w:val="20"/>
              </w:rPr>
              <w:t xml:space="preserve">2. Transmiterea de cunoștințe teoretice legate de clasificarea și tipurile de polimeri. </w:t>
            </w:r>
          </w:p>
        </w:tc>
      </w:tr>
      <w:tr w:rsidR="00BA46D7" w:rsidRPr="000B7D0D" w14:paraId="4A7BD4B5" w14:textId="77777777" w:rsidTr="002C22AA">
        <w:trPr>
          <w:cantSplit/>
          <w:trHeight w:val="402"/>
        </w:trPr>
        <w:tc>
          <w:tcPr>
            <w:tcW w:w="10491" w:type="dxa"/>
            <w:vAlign w:val="center"/>
          </w:tcPr>
          <w:p w14:paraId="0BE42569" w14:textId="00A988B6"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344343" w:rsidRPr="00344343">
              <w:rPr>
                <w:rFonts w:ascii="Cambria" w:hAnsi="Cambria"/>
                <w:bCs/>
                <w:sz w:val="20"/>
                <w:szCs w:val="20"/>
              </w:rPr>
              <w:t xml:space="preserve">Descrierea metodelor și proprietăților de determinare a masei molare medii a polimerilor. </w:t>
            </w:r>
          </w:p>
        </w:tc>
      </w:tr>
      <w:tr w:rsidR="009A49DC" w:rsidRPr="000B7D0D" w14:paraId="2BC8D6F8" w14:textId="77777777" w:rsidTr="002C22AA">
        <w:trPr>
          <w:cantSplit/>
          <w:trHeight w:val="402"/>
        </w:trPr>
        <w:tc>
          <w:tcPr>
            <w:tcW w:w="10491" w:type="dxa"/>
            <w:vAlign w:val="center"/>
          </w:tcPr>
          <w:p w14:paraId="3A13FC75" w14:textId="10C8446B" w:rsidR="009A49DC"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4. </w:t>
            </w:r>
            <w:r w:rsidR="00344343" w:rsidRPr="00344343">
              <w:rPr>
                <w:rFonts w:ascii="Cambria" w:hAnsi="Cambria"/>
                <w:bCs/>
                <w:sz w:val="20"/>
                <w:szCs w:val="20"/>
              </w:rPr>
              <w:t xml:space="preserve">Descrierea mecanismului și </w:t>
            </w:r>
            <w:r w:rsidR="00344343">
              <w:rPr>
                <w:rFonts w:ascii="Cambria" w:hAnsi="Cambria"/>
                <w:bCs/>
                <w:sz w:val="20"/>
                <w:szCs w:val="20"/>
              </w:rPr>
              <w:t xml:space="preserve">a </w:t>
            </w:r>
            <w:r w:rsidR="00344343" w:rsidRPr="00344343">
              <w:rPr>
                <w:rFonts w:ascii="Cambria" w:hAnsi="Cambria"/>
                <w:bCs/>
                <w:sz w:val="20"/>
                <w:szCs w:val="20"/>
              </w:rPr>
              <w:t>caracteristicilor reacțiilor de polimerizare și policondensare.</w:t>
            </w:r>
          </w:p>
        </w:tc>
      </w:tr>
      <w:tr w:rsidR="00344343" w:rsidRPr="000B7D0D" w14:paraId="61005AB9" w14:textId="77777777" w:rsidTr="002C22AA">
        <w:trPr>
          <w:cantSplit/>
          <w:trHeight w:val="402"/>
        </w:trPr>
        <w:tc>
          <w:tcPr>
            <w:tcW w:w="10491" w:type="dxa"/>
            <w:vAlign w:val="center"/>
          </w:tcPr>
          <w:p w14:paraId="1CE38F62" w14:textId="51369408" w:rsidR="00344343" w:rsidRPr="0056367D" w:rsidRDefault="00344343" w:rsidP="00F21598">
            <w:pPr>
              <w:pStyle w:val="ListParagraph"/>
              <w:spacing w:after="0" w:line="240" w:lineRule="auto"/>
              <w:ind w:left="29"/>
              <w:rPr>
                <w:rFonts w:ascii="Cambria" w:hAnsi="Cambria"/>
                <w:bCs/>
                <w:sz w:val="20"/>
                <w:szCs w:val="20"/>
              </w:rPr>
            </w:pPr>
            <w:r>
              <w:rPr>
                <w:rFonts w:ascii="Cambria" w:hAnsi="Cambria"/>
                <w:bCs/>
                <w:sz w:val="20"/>
                <w:szCs w:val="20"/>
              </w:rPr>
              <w:t xml:space="preserve">5. </w:t>
            </w:r>
            <w:r w:rsidRPr="00344343">
              <w:rPr>
                <w:rFonts w:ascii="Cambria" w:hAnsi="Cambria"/>
                <w:bCs/>
                <w:sz w:val="20"/>
                <w:szCs w:val="20"/>
              </w:rPr>
              <w:t>Descrierea polimerilor, a utilizărilor lor și a impactului lor asupra mediului.</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133E90A2"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1.</w:t>
            </w:r>
            <w:r w:rsidR="00344343" w:rsidRPr="00344343">
              <w:rPr>
                <w:rFonts w:ascii="Cambria" w:hAnsi="Cambria"/>
                <w:bCs/>
                <w:sz w:val="20"/>
                <w:szCs w:val="20"/>
              </w:rPr>
              <w:t xml:space="preserve"> </w:t>
            </w:r>
            <w:r w:rsidR="00344343">
              <w:rPr>
                <w:rFonts w:ascii="Cambria" w:hAnsi="Cambria"/>
                <w:bCs/>
                <w:sz w:val="20"/>
                <w:szCs w:val="20"/>
              </w:rPr>
              <w:t>Abilitatea</w:t>
            </w:r>
            <w:r w:rsidR="00344343" w:rsidRPr="00344343">
              <w:rPr>
                <w:rFonts w:ascii="Cambria" w:hAnsi="Cambria"/>
                <w:bCs/>
                <w:sz w:val="20"/>
                <w:szCs w:val="20"/>
              </w:rPr>
              <w:t xml:space="preserve"> de a clasifica polimerii.</w:t>
            </w:r>
          </w:p>
        </w:tc>
      </w:tr>
      <w:tr w:rsidR="009A49DC" w:rsidRPr="000B7D0D" w14:paraId="2EF9346A" w14:textId="77777777" w:rsidTr="00A5032D">
        <w:trPr>
          <w:cantSplit/>
          <w:trHeight w:val="402"/>
        </w:trPr>
        <w:tc>
          <w:tcPr>
            <w:tcW w:w="10491" w:type="dxa"/>
            <w:vAlign w:val="center"/>
          </w:tcPr>
          <w:p w14:paraId="1AE3C494" w14:textId="2373F9BF"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344343" w:rsidRPr="00344343">
              <w:rPr>
                <w:rFonts w:ascii="Cambria" w:hAnsi="Cambria"/>
                <w:bCs/>
                <w:sz w:val="20"/>
                <w:szCs w:val="20"/>
              </w:rPr>
              <w:t>Cunoașterea structurii și proprietăților polimerilor și capacitatea de a le utiliza</w:t>
            </w:r>
          </w:p>
        </w:tc>
      </w:tr>
      <w:tr w:rsidR="009A49DC" w:rsidRPr="000B7D0D" w14:paraId="5EC4DE53" w14:textId="77777777" w:rsidTr="00A5032D">
        <w:trPr>
          <w:cantSplit/>
          <w:trHeight w:val="402"/>
        </w:trPr>
        <w:tc>
          <w:tcPr>
            <w:tcW w:w="10491" w:type="dxa"/>
            <w:vAlign w:val="center"/>
          </w:tcPr>
          <w:p w14:paraId="2818E98F" w14:textId="2BD61D05"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344343" w:rsidRPr="00344343">
              <w:rPr>
                <w:rFonts w:ascii="Cambria" w:hAnsi="Cambria"/>
                <w:bCs/>
                <w:sz w:val="20"/>
                <w:szCs w:val="20"/>
              </w:rPr>
              <w:t>Cunoașterea caracteristicilor reacțiilor de polimerizare și policondensare.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6"/>
        <w:gridCol w:w="3600"/>
        <w:gridCol w:w="2595"/>
      </w:tblGrid>
      <w:tr w:rsidR="008C28C6" w:rsidRPr="002A3A93" w14:paraId="719F4FC9" w14:textId="77777777" w:rsidTr="00490B19">
        <w:trPr>
          <w:trHeight w:val="397"/>
        </w:trPr>
        <w:tc>
          <w:tcPr>
            <w:tcW w:w="4296"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60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259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490B19" w:rsidRPr="002A3A93" w14:paraId="1B26AD4C" w14:textId="77777777" w:rsidTr="00490B19">
        <w:trPr>
          <w:trHeight w:val="397"/>
        </w:trPr>
        <w:tc>
          <w:tcPr>
            <w:tcW w:w="4296" w:type="dxa"/>
          </w:tcPr>
          <w:p w14:paraId="07C4D1B3" w14:textId="4DA5E033"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sz w:val="20"/>
                <w:szCs w:val="20"/>
              </w:rPr>
              <w:t xml:space="preserve">8.1.1. </w:t>
            </w:r>
            <w:r>
              <w:rPr>
                <w:rFonts w:ascii="Cambria" w:hAnsi="Cambria"/>
                <w:sz w:val="20"/>
                <w:szCs w:val="20"/>
              </w:rPr>
              <w:t>Noțiuni</w:t>
            </w:r>
            <w:r w:rsidRPr="00490B19">
              <w:rPr>
                <w:rFonts w:ascii="Cambria" w:hAnsi="Cambria"/>
                <w:sz w:val="20"/>
                <w:szCs w:val="20"/>
              </w:rPr>
              <w:t xml:space="preserve"> introductive în chimia macromoleculelor, clasificarea </w:t>
            </w:r>
            <w:r>
              <w:rPr>
                <w:rFonts w:ascii="Cambria" w:hAnsi="Cambria"/>
                <w:sz w:val="20"/>
                <w:szCs w:val="20"/>
              </w:rPr>
              <w:t>substanțelor</w:t>
            </w:r>
            <w:r w:rsidRPr="00490B19">
              <w:rPr>
                <w:rFonts w:ascii="Cambria" w:hAnsi="Cambria"/>
                <w:sz w:val="20"/>
                <w:szCs w:val="20"/>
              </w:rPr>
              <w:t xml:space="preserve"> macromoleculare.</w:t>
            </w:r>
          </w:p>
        </w:tc>
        <w:tc>
          <w:tcPr>
            <w:tcW w:w="3600" w:type="dxa"/>
            <w:vAlign w:val="center"/>
          </w:tcPr>
          <w:p w14:paraId="6D1F91BA" w14:textId="2E1088B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24AD8749" w14:textId="4B599BBD" w:rsidR="00490B19" w:rsidRPr="002A3A93"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vAlign w:val="center"/>
          </w:tcPr>
          <w:p w14:paraId="302BCB65" w14:textId="77777777" w:rsidR="00490B19" w:rsidRPr="002A3A93" w:rsidRDefault="00490B19" w:rsidP="00490B19">
            <w:pPr>
              <w:spacing w:after="0" w:line="240" w:lineRule="auto"/>
              <w:rPr>
                <w:rFonts w:ascii="Cambria" w:eastAsia="Calibri" w:hAnsi="Cambria" w:cs="Times New Roman"/>
                <w:kern w:val="0"/>
                <w:sz w:val="20"/>
                <w:szCs w:val="20"/>
              </w:rPr>
            </w:pPr>
          </w:p>
        </w:tc>
      </w:tr>
      <w:tr w:rsidR="00490B19" w:rsidRPr="002A3A93" w14:paraId="6A0748C4" w14:textId="77777777" w:rsidTr="00490B19">
        <w:trPr>
          <w:trHeight w:val="397"/>
        </w:trPr>
        <w:tc>
          <w:tcPr>
            <w:tcW w:w="4296" w:type="dxa"/>
          </w:tcPr>
          <w:p w14:paraId="35D2FAA7" w14:textId="3D4F237F"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 xml:space="preserve">8.1.2. </w:t>
            </w:r>
            <w:r w:rsidRPr="00490B19">
              <w:rPr>
                <w:rFonts w:ascii="Cambria" w:hAnsi="Cambria"/>
                <w:sz w:val="20"/>
                <w:szCs w:val="20"/>
              </w:rPr>
              <w:t xml:space="preserve">Stările de agregare </w:t>
            </w:r>
            <w:r>
              <w:rPr>
                <w:rFonts w:ascii="Cambria" w:hAnsi="Cambria"/>
                <w:sz w:val="20"/>
                <w:szCs w:val="20"/>
              </w:rPr>
              <w:t>și</w:t>
            </w:r>
            <w:r w:rsidRPr="00490B19">
              <w:rPr>
                <w:rFonts w:ascii="Cambria" w:hAnsi="Cambria"/>
                <w:sz w:val="20"/>
                <w:szCs w:val="20"/>
              </w:rPr>
              <w:t xml:space="preserve"> stările fizice ale polimerilor</w:t>
            </w:r>
            <w:r w:rsidRPr="00490B19">
              <w:rPr>
                <w:rFonts w:ascii="Cambria" w:hAnsi="Cambria"/>
                <w:b/>
                <w:sz w:val="20"/>
                <w:szCs w:val="20"/>
              </w:rPr>
              <w:t>.</w:t>
            </w:r>
          </w:p>
        </w:tc>
        <w:tc>
          <w:tcPr>
            <w:tcW w:w="3600" w:type="dxa"/>
            <w:vAlign w:val="center"/>
          </w:tcPr>
          <w:p w14:paraId="2611BE20"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79E69B6D" w14:textId="11B7881A" w:rsidR="00490B19" w:rsidRPr="002A3A93"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vAlign w:val="center"/>
          </w:tcPr>
          <w:p w14:paraId="1EE59EBC" w14:textId="77777777" w:rsidR="00490B19" w:rsidRPr="002A3A93" w:rsidRDefault="00490B19" w:rsidP="00490B19">
            <w:pPr>
              <w:spacing w:after="0" w:line="240" w:lineRule="auto"/>
              <w:rPr>
                <w:rFonts w:ascii="Cambria" w:eastAsia="Calibri" w:hAnsi="Cambria" w:cs="Times New Roman"/>
                <w:kern w:val="0"/>
                <w:sz w:val="20"/>
                <w:szCs w:val="20"/>
              </w:rPr>
            </w:pPr>
          </w:p>
        </w:tc>
      </w:tr>
      <w:tr w:rsidR="00490B19" w:rsidRPr="002A3A93" w14:paraId="5238961B" w14:textId="77777777" w:rsidTr="00490B19">
        <w:trPr>
          <w:trHeight w:val="397"/>
        </w:trPr>
        <w:tc>
          <w:tcPr>
            <w:tcW w:w="4296" w:type="dxa"/>
          </w:tcPr>
          <w:p w14:paraId="347F896E" w14:textId="3B1B4E1E"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 xml:space="preserve">8.1.3. </w:t>
            </w:r>
            <w:r w:rsidRPr="00490B19">
              <w:rPr>
                <w:rFonts w:ascii="Cambria" w:hAnsi="Cambria"/>
                <w:sz w:val="20"/>
                <w:szCs w:val="20"/>
              </w:rPr>
              <w:t>Structura polimerilor, flexibilitatea lanțului macromolecular</w:t>
            </w:r>
          </w:p>
        </w:tc>
        <w:tc>
          <w:tcPr>
            <w:tcW w:w="3600" w:type="dxa"/>
            <w:vAlign w:val="center"/>
          </w:tcPr>
          <w:p w14:paraId="48ED02F2"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1BC80EF7" w14:textId="4796CBEA" w:rsidR="00490B19" w:rsidRPr="002A3A93"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vAlign w:val="center"/>
          </w:tcPr>
          <w:p w14:paraId="64F2D093" w14:textId="77777777" w:rsidR="00490B19" w:rsidRPr="002A3A93" w:rsidRDefault="00490B19" w:rsidP="00490B19">
            <w:pPr>
              <w:spacing w:after="0" w:line="240" w:lineRule="auto"/>
              <w:rPr>
                <w:rFonts w:ascii="Cambria" w:eastAsia="Calibri" w:hAnsi="Cambria" w:cs="Times New Roman"/>
                <w:kern w:val="0"/>
                <w:sz w:val="20"/>
                <w:szCs w:val="20"/>
              </w:rPr>
            </w:pPr>
          </w:p>
        </w:tc>
      </w:tr>
      <w:tr w:rsidR="00490B19" w:rsidRPr="002A3A93" w14:paraId="49D69DDC" w14:textId="77777777" w:rsidTr="00490B19">
        <w:trPr>
          <w:trHeight w:val="397"/>
        </w:trPr>
        <w:tc>
          <w:tcPr>
            <w:tcW w:w="4296" w:type="dxa"/>
          </w:tcPr>
          <w:p w14:paraId="5FE36991" w14:textId="47780FBA"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8.1.4. Bazele statisticii conformaționale ale catenelor macromoleculare.</w:t>
            </w:r>
          </w:p>
        </w:tc>
        <w:tc>
          <w:tcPr>
            <w:tcW w:w="3600" w:type="dxa"/>
            <w:vAlign w:val="center"/>
          </w:tcPr>
          <w:p w14:paraId="7F19AD37"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3255BEC3" w14:textId="171715B0" w:rsidR="00490B19" w:rsidRPr="002A3A93"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vAlign w:val="center"/>
          </w:tcPr>
          <w:p w14:paraId="1E840593" w14:textId="77777777" w:rsidR="00490B19" w:rsidRPr="002A3A93" w:rsidRDefault="00490B19" w:rsidP="00490B19">
            <w:pPr>
              <w:spacing w:after="0" w:line="240" w:lineRule="auto"/>
              <w:rPr>
                <w:rFonts w:ascii="Cambria" w:eastAsia="Calibri" w:hAnsi="Cambria" w:cs="Times New Roman"/>
                <w:kern w:val="0"/>
                <w:sz w:val="20"/>
                <w:szCs w:val="20"/>
              </w:rPr>
            </w:pPr>
          </w:p>
        </w:tc>
      </w:tr>
      <w:tr w:rsidR="00490B19" w:rsidRPr="00C02345" w14:paraId="762DF0F2"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972E95F" w14:textId="76BCFDEA"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 xml:space="preserve">8.1.5. </w:t>
            </w:r>
            <w:r w:rsidRPr="00490B19">
              <w:rPr>
                <w:rFonts w:ascii="Cambria" w:hAnsi="Cambria"/>
                <w:sz w:val="20"/>
                <w:szCs w:val="20"/>
              </w:rPr>
              <w:t>Proprietățile termomecanice ale polimerilor.</w:t>
            </w:r>
          </w:p>
        </w:tc>
        <w:tc>
          <w:tcPr>
            <w:tcW w:w="3600" w:type="dxa"/>
            <w:tcBorders>
              <w:top w:val="single" w:sz="4" w:space="0" w:color="auto"/>
              <w:left w:val="single" w:sz="4" w:space="0" w:color="auto"/>
              <w:bottom w:val="single" w:sz="4" w:space="0" w:color="auto"/>
              <w:right w:val="single" w:sz="4" w:space="0" w:color="auto"/>
            </w:tcBorders>
            <w:vAlign w:val="center"/>
          </w:tcPr>
          <w:p w14:paraId="6BA7BA68"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586FC34B" w14:textId="1CA70DD6"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52A3EFA8"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77DBD82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B8169DA" w14:textId="5D86A37E"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8.1.6. Caracterul soluțiilor macromoleculare. Termodinamica soluțiilor macromoleculare.</w:t>
            </w:r>
          </w:p>
        </w:tc>
        <w:tc>
          <w:tcPr>
            <w:tcW w:w="3600" w:type="dxa"/>
            <w:tcBorders>
              <w:top w:val="single" w:sz="4" w:space="0" w:color="auto"/>
              <w:left w:val="single" w:sz="4" w:space="0" w:color="auto"/>
              <w:bottom w:val="single" w:sz="4" w:space="0" w:color="auto"/>
              <w:right w:val="single" w:sz="4" w:space="0" w:color="auto"/>
            </w:tcBorders>
            <w:vAlign w:val="center"/>
          </w:tcPr>
          <w:p w14:paraId="4FCA8D81"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0EC6A671" w14:textId="28A361A3"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75EBF325"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67BCA5CD"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8018C1E" w14:textId="12E797D7"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8.1.7.</w:t>
            </w:r>
            <w:r w:rsidRPr="00490B19">
              <w:rPr>
                <w:rFonts w:ascii="Cambria" w:hAnsi="Cambria"/>
                <w:sz w:val="20"/>
                <w:szCs w:val="20"/>
              </w:rPr>
              <w:t xml:space="preserve"> Solubilitatea și umflarea polimerilor. Soluții macromoleculare</w:t>
            </w:r>
          </w:p>
        </w:tc>
        <w:tc>
          <w:tcPr>
            <w:tcW w:w="3600" w:type="dxa"/>
            <w:tcBorders>
              <w:top w:val="single" w:sz="4" w:space="0" w:color="auto"/>
              <w:left w:val="single" w:sz="4" w:space="0" w:color="auto"/>
              <w:bottom w:val="single" w:sz="4" w:space="0" w:color="auto"/>
              <w:right w:val="single" w:sz="4" w:space="0" w:color="auto"/>
            </w:tcBorders>
            <w:vAlign w:val="center"/>
          </w:tcPr>
          <w:p w14:paraId="6EE99F8F"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7E693D47" w14:textId="139B1090"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2660B997"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5061504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B31A268" w14:textId="0070A4BD"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8.1.8.</w:t>
            </w:r>
            <w:r w:rsidRPr="00490B19">
              <w:rPr>
                <w:rFonts w:ascii="Cambria" w:hAnsi="Cambria"/>
                <w:sz w:val="20"/>
                <w:szCs w:val="20"/>
              </w:rPr>
              <w:t xml:space="preserve"> </w:t>
            </w:r>
            <w:r w:rsidRPr="00490B19">
              <w:rPr>
                <w:rFonts w:ascii="Cambria" w:hAnsi="Cambria"/>
                <w:bCs/>
                <w:sz w:val="20"/>
                <w:szCs w:val="20"/>
              </w:rPr>
              <w:t>Masa</w:t>
            </w:r>
            <w:r w:rsidRPr="00490B19">
              <w:rPr>
                <w:rFonts w:ascii="Cambria" w:hAnsi="Cambria"/>
                <w:sz w:val="20"/>
                <w:szCs w:val="20"/>
              </w:rPr>
              <w:t xml:space="preserve"> moleculară a polimerilor </w:t>
            </w:r>
            <w:r w:rsidRPr="00490B19">
              <w:rPr>
                <w:rFonts w:ascii="Cambria" w:hAnsi="Cambria"/>
                <w:bCs/>
                <w:sz w:val="20"/>
                <w:szCs w:val="20"/>
              </w:rPr>
              <w:t>Determinarea masei</w:t>
            </w:r>
            <w:r w:rsidRPr="00490B19">
              <w:rPr>
                <w:rFonts w:ascii="Cambria" w:hAnsi="Cambria"/>
                <w:sz w:val="20"/>
                <w:szCs w:val="20"/>
              </w:rPr>
              <w:t xml:space="preserve"> moleculare a polimerilor.</w:t>
            </w:r>
          </w:p>
        </w:tc>
        <w:tc>
          <w:tcPr>
            <w:tcW w:w="3600" w:type="dxa"/>
            <w:tcBorders>
              <w:top w:val="single" w:sz="4" w:space="0" w:color="auto"/>
              <w:left w:val="single" w:sz="4" w:space="0" w:color="auto"/>
              <w:bottom w:val="single" w:sz="4" w:space="0" w:color="auto"/>
              <w:right w:val="single" w:sz="4" w:space="0" w:color="auto"/>
            </w:tcBorders>
            <w:vAlign w:val="center"/>
          </w:tcPr>
          <w:p w14:paraId="3ED70F19"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4A305010" w14:textId="5B6B010E"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3A7C5F50"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6227640D"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4E5BAE77" w14:textId="23059884"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8.1.9. Reacția de polimerizare. Cinetica polimerizării.</w:t>
            </w:r>
          </w:p>
        </w:tc>
        <w:tc>
          <w:tcPr>
            <w:tcW w:w="3600" w:type="dxa"/>
            <w:tcBorders>
              <w:top w:val="single" w:sz="4" w:space="0" w:color="auto"/>
              <w:left w:val="single" w:sz="4" w:space="0" w:color="auto"/>
              <w:bottom w:val="single" w:sz="4" w:space="0" w:color="auto"/>
              <w:right w:val="single" w:sz="4" w:space="0" w:color="auto"/>
            </w:tcBorders>
            <w:vAlign w:val="center"/>
          </w:tcPr>
          <w:p w14:paraId="33146129"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2E40E24C" w14:textId="2FE02B07"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0A365A00"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445530B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7AA24149" w14:textId="6E257997"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8.1.10.</w:t>
            </w:r>
            <w:r w:rsidRPr="00490B19">
              <w:rPr>
                <w:rFonts w:ascii="Cambria" w:hAnsi="Cambria"/>
                <w:sz w:val="20"/>
                <w:szCs w:val="20"/>
              </w:rPr>
              <w:t>Reacţia de copolimerizare.</w:t>
            </w:r>
          </w:p>
        </w:tc>
        <w:tc>
          <w:tcPr>
            <w:tcW w:w="3600" w:type="dxa"/>
            <w:tcBorders>
              <w:top w:val="single" w:sz="4" w:space="0" w:color="auto"/>
              <w:left w:val="single" w:sz="4" w:space="0" w:color="auto"/>
              <w:bottom w:val="single" w:sz="4" w:space="0" w:color="auto"/>
              <w:right w:val="single" w:sz="4" w:space="0" w:color="auto"/>
            </w:tcBorders>
            <w:vAlign w:val="center"/>
          </w:tcPr>
          <w:p w14:paraId="45DF69CF"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3DAF87BA" w14:textId="26EB01DE"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11F6CE4E"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02A8AFFB"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342565F0" w14:textId="52A29F4B"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 xml:space="preserve">8.1.11. </w:t>
            </w:r>
            <w:r w:rsidRPr="00490B19">
              <w:rPr>
                <w:rFonts w:ascii="Cambria" w:hAnsi="Cambria"/>
                <w:sz w:val="20"/>
                <w:szCs w:val="20"/>
              </w:rPr>
              <w:t>Reacția de condensare. Caracteristicile termodinamice ale policondensării</w:t>
            </w:r>
          </w:p>
        </w:tc>
        <w:tc>
          <w:tcPr>
            <w:tcW w:w="3600" w:type="dxa"/>
            <w:tcBorders>
              <w:top w:val="single" w:sz="4" w:space="0" w:color="auto"/>
              <w:left w:val="single" w:sz="4" w:space="0" w:color="auto"/>
              <w:bottom w:val="single" w:sz="4" w:space="0" w:color="auto"/>
              <w:right w:val="single" w:sz="4" w:space="0" w:color="auto"/>
            </w:tcBorders>
            <w:vAlign w:val="center"/>
          </w:tcPr>
          <w:p w14:paraId="20B3690F"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19C47AC3" w14:textId="1DD21BE6"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21A644C3"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776CC642"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BE2143E" w14:textId="19D05E35"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8.1.12</w:t>
            </w:r>
            <w:r w:rsidRPr="00490B19">
              <w:rPr>
                <w:rFonts w:ascii="Cambria" w:hAnsi="Cambria"/>
                <w:sz w:val="20"/>
                <w:szCs w:val="20"/>
              </w:rPr>
              <w:t>. Cinetica reacției de policondensare.</w:t>
            </w:r>
          </w:p>
        </w:tc>
        <w:tc>
          <w:tcPr>
            <w:tcW w:w="3600" w:type="dxa"/>
            <w:tcBorders>
              <w:top w:val="single" w:sz="4" w:space="0" w:color="auto"/>
              <w:left w:val="single" w:sz="4" w:space="0" w:color="auto"/>
              <w:bottom w:val="single" w:sz="4" w:space="0" w:color="auto"/>
              <w:right w:val="single" w:sz="4" w:space="0" w:color="auto"/>
            </w:tcBorders>
            <w:vAlign w:val="center"/>
          </w:tcPr>
          <w:p w14:paraId="208509EB"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0B2F77E0" w14:textId="2ADA3B2A"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37168EB0"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081B1B68"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1DFA0266" w14:textId="40CBF967" w:rsidR="00490B19" w:rsidRPr="00490B19" w:rsidRDefault="00490B19" w:rsidP="00490B19">
            <w:pPr>
              <w:spacing w:after="0" w:line="240" w:lineRule="auto"/>
              <w:jc w:val="both"/>
              <w:rPr>
                <w:rFonts w:ascii="Cambria" w:hAnsi="Cambria"/>
                <w:b/>
                <w:sz w:val="20"/>
                <w:szCs w:val="20"/>
              </w:rPr>
            </w:pPr>
            <w:r w:rsidRPr="00490B19">
              <w:rPr>
                <w:rFonts w:ascii="Cambria" w:hAnsi="Cambria"/>
                <w:bCs/>
                <w:sz w:val="20"/>
                <w:szCs w:val="20"/>
              </w:rPr>
              <w:t>8.1.13.</w:t>
            </w:r>
            <w:r w:rsidRPr="00490B19">
              <w:rPr>
                <w:rFonts w:ascii="Cambria" w:hAnsi="Cambria"/>
                <w:sz w:val="20"/>
                <w:szCs w:val="20"/>
              </w:rPr>
              <w:t xml:space="preserve"> Stabilitatea </w:t>
            </w:r>
            <w:r>
              <w:rPr>
                <w:rFonts w:ascii="Cambria" w:hAnsi="Cambria"/>
                <w:sz w:val="20"/>
                <w:szCs w:val="20"/>
              </w:rPr>
              <w:t>și</w:t>
            </w:r>
            <w:r w:rsidRPr="00490B19">
              <w:rPr>
                <w:rFonts w:ascii="Cambria" w:hAnsi="Cambria"/>
                <w:sz w:val="20"/>
                <w:szCs w:val="20"/>
              </w:rPr>
              <w:t xml:space="preserve"> degradarea polimerilor.</w:t>
            </w:r>
          </w:p>
          <w:p w14:paraId="109E9332" w14:textId="77777777" w:rsidR="00490B19" w:rsidRPr="00490B19" w:rsidRDefault="00490B19" w:rsidP="00490B19">
            <w:pPr>
              <w:spacing w:after="0" w:line="240" w:lineRule="auto"/>
              <w:rPr>
                <w:rFonts w:ascii="Cambria" w:eastAsia="Calibri" w:hAnsi="Cambria" w:cs="Times New Roman"/>
                <w:kern w:val="0"/>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111C75FB"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2E819352" w14:textId="0BE6C8BF"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3BFD866F" w14:textId="77777777" w:rsidR="00490B19" w:rsidRPr="00C02345" w:rsidRDefault="00490B19" w:rsidP="00490B19">
            <w:pPr>
              <w:spacing w:after="0" w:line="240" w:lineRule="auto"/>
              <w:rPr>
                <w:rFonts w:ascii="Cambria" w:eastAsia="Calibri" w:hAnsi="Cambria" w:cs="Times New Roman"/>
                <w:kern w:val="0"/>
                <w:sz w:val="20"/>
                <w:szCs w:val="20"/>
              </w:rPr>
            </w:pPr>
          </w:p>
        </w:tc>
      </w:tr>
      <w:tr w:rsidR="00490B19" w:rsidRPr="00C02345" w14:paraId="721D86FF" w14:textId="77777777" w:rsidTr="00490B19">
        <w:trPr>
          <w:trHeight w:val="397"/>
        </w:trPr>
        <w:tc>
          <w:tcPr>
            <w:tcW w:w="4296" w:type="dxa"/>
            <w:tcBorders>
              <w:top w:val="single" w:sz="4" w:space="0" w:color="auto"/>
              <w:left w:val="single" w:sz="4" w:space="0" w:color="auto"/>
              <w:bottom w:val="single" w:sz="4" w:space="0" w:color="auto"/>
              <w:right w:val="single" w:sz="4" w:space="0" w:color="auto"/>
            </w:tcBorders>
          </w:tcPr>
          <w:p w14:paraId="5CF2E54B" w14:textId="684B8B70" w:rsidR="00490B19" w:rsidRPr="00490B19" w:rsidRDefault="00490B19" w:rsidP="00490B19">
            <w:pPr>
              <w:spacing w:after="0" w:line="240" w:lineRule="auto"/>
              <w:rPr>
                <w:rFonts w:ascii="Cambria" w:eastAsia="Calibri" w:hAnsi="Cambria" w:cs="Times New Roman"/>
                <w:kern w:val="0"/>
                <w:sz w:val="20"/>
                <w:szCs w:val="20"/>
              </w:rPr>
            </w:pPr>
            <w:r w:rsidRPr="00490B19">
              <w:rPr>
                <w:rFonts w:ascii="Cambria" w:hAnsi="Cambria"/>
                <w:bCs/>
                <w:sz w:val="20"/>
                <w:szCs w:val="20"/>
              </w:rPr>
              <w:t>8.1.14.</w:t>
            </w:r>
            <w:r w:rsidRPr="00490B19">
              <w:rPr>
                <w:rFonts w:ascii="Cambria" w:hAnsi="Cambria"/>
                <w:sz w:val="20"/>
                <w:szCs w:val="20"/>
              </w:rPr>
              <w:t xml:space="preserve"> Aplicații importante ale polimerilor</w:t>
            </w:r>
          </w:p>
        </w:tc>
        <w:tc>
          <w:tcPr>
            <w:tcW w:w="3600" w:type="dxa"/>
            <w:tcBorders>
              <w:top w:val="single" w:sz="4" w:space="0" w:color="auto"/>
              <w:left w:val="single" w:sz="4" w:space="0" w:color="auto"/>
              <w:bottom w:val="single" w:sz="4" w:space="0" w:color="auto"/>
              <w:right w:val="single" w:sz="4" w:space="0" w:color="auto"/>
            </w:tcBorders>
            <w:vAlign w:val="center"/>
          </w:tcPr>
          <w:p w14:paraId="2FB00175" w14:textId="77777777" w:rsidR="00490B19" w:rsidRPr="00081337" w:rsidRDefault="00490B19" w:rsidP="00490B19">
            <w:pPr>
              <w:spacing w:after="0" w:line="240" w:lineRule="auto"/>
              <w:rPr>
                <w:rFonts w:ascii="Cambria" w:hAnsi="Cambria"/>
                <w:sz w:val="20"/>
                <w:szCs w:val="20"/>
              </w:rPr>
            </w:pPr>
            <w:r w:rsidRPr="00081337">
              <w:rPr>
                <w:rFonts w:ascii="Cambria" w:hAnsi="Cambria"/>
                <w:sz w:val="20"/>
                <w:szCs w:val="20"/>
              </w:rPr>
              <w:t xml:space="preserve">Prelegerea, </w:t>
            </w:r>
            <w:r>
              <w:rPr>
                <w:rFonts w:ascii="Cambria" w:hAnsi="Cambria"/>
                <w:sz w:val="20"/>
                <w:szCs w:val="20"/>
              </w:rPr>
              <w:t xml:space="preserve">Explicația. </w:t>
            </w:r>
            <w:r w:rsidRPr="00081337">
              <w:rPr>
                <w:rFonts w:ascii="Cambria" w:hAnsi="Cambria"/>
                <w:sz w:val="20"/>
                <w:szCs w:val="20"/>
              </w:rPr>
              <w:t>Conversația</w:t>
            </w:r>
          </w:p>
          <w:p w14:paraId="6D535951" w14:textId="0E34B694" w:rsidR="00490B19" w:rsidRPr="00C02345" w:rsidRDefault="00490B19" w:rsidP="00490B19">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r>
              <w:rPr>
                <w:rFonts w:ascii="Cambria" w:hAnsi="Cambria"/>
                <w:sz w:val="20"/>
                <w:szCs w:val="20"/>
              </w:rPr>
              <w:t>.</w:t>
            </w:r>
          </w:p>
        </w:tc>
        <w:tc>
          <w:tcPr>
            <w:tcW w:w="2595" w:type="dxa"/>
            <w:tcBorders>
              <w:top w:val="single" w:sz="4" w:space="0" w:color="auto"/>
              <w:left w:val="single" w:sz="4" w:space="0" w:color="auto"/>
              <w:bottom w:val="single" w:sz="4" w:space="0" w:color="auto"/>
              <w:right w:val="single" w:sz="4" w:space="0" w:color="auto"/>
            </w:tcBorders>
            <w:vAlign w:val="center"/>
          </w:tcPr>
          <w:p w14:paraId="319667EC" w14:textId="77777777" w:rsidR="00490B19" w:rsidRPr="00C02345" w:rsidRDefault="00490B19" w:rsidP="00490B19">
            <w:pPr>
              <w:spacing w:after="0" w:line="240" w:lineRule="auto"/>
              <w:rPr>
                <w:rFonts w:ascii="Cambria" w:eastAsia="Calibri" w:hAnsi="Cambria" w:cs="Times New Roman"/>
                <w:kern w:val="0"/>
                <w:sz w:val="20"/>
                <w:szCs w:val="20"/>
              </w:rPr>
            </w:pPr>
          </w:p>
        </w:tc>
      </w:tr>
      <w:tr w:rsidR="003F659E" w:rsidRPr="00C02345" w14:paraId="44C7BC3D" w14:textId="77777777" w:rsidTr="007730F9">
        <w:trPr>
          <w:trHeight w:val="397"/>
        </w:trPr>
        <w:tc>
          <w:tcPr>
            <w:tcW w:w="10491" w:type="dxa"/>
            <w:gridSpan w:val="3"/>
            <w:vAlign w:val="center"/>
          </w:tcPr>
          <w:p w14:paraId="759481AD" w14:textId="77777777" w:rsidR="003F659E" w:rsidRDefault="003F659E" w:rsidP="00373CCF">
            <w:pPr>
              <w:spacing w:after="0" w:line="240" w:lineRule="auto"/>
              <w:rPr>
                <w:rFonts w:ascii="Cambria" w:hAnsi="Cambria"/>
                <w:sz w:val="20"/>
                <w:szCs w:val="20"/>
              </w:rPr>
            </w:pPr>
            <w:r w:rsidRPr="00C02345">
              <w:rPr>
                <w:rFonts w:ascii="Cambria" w:hAnsi="Cambria"/>
                <w:sz w:val="20"/>
                <w:szCs w:val="20"/>
              </w:rPr>
              <w:t>Bibliografie</w:t>
            </w:r>
          </w:p>
          <w:p w14:paraId="6C2D6B89" w14:textId="77777777" w:rsidR="00C66863" w:rsidRPr="001716D8" w:rsidRDefault="00C66863" w:rsidP="00C66863">
            <w:pPr>
              <w:numPr>
                <w:ilvl w:val="0"/>
                <w:numId w:val="10"/>
              </w:numPr>
              <w:spacing w:after="0" w:line="240" w:lineRule="auto"/>
              <w:jc w:val="both"/>
              <w:rPr>
                <w:rFonts w:ascii="Cambria" w:hAnsi="Cambria"/>
                <w:sz w:val="20"/>
                <w:szCs w:val="20"/>
              </w:rPr>
            </w:pPr>
            <w:r w:rsidRPr="001716D8">
              <w:rPr>
                <w:rFonts w:ascii="Cambria" w:hAnsi="Cambria"/>
                <w:sz w:val="20"/>
                <w:szCs w:val="20"/>
              </w:rPr>
              <w:t>I. Muresan, Chimia macromoleculelor, EDP, Bucureşti, 1967.</w:t>
            </w:r>
          </w:p>
          <w:p w14:paraId="25835B6F" w14:textId="77777777" w:rsidR="00C66863" w:rsidRPr="001716D8" w:rsidRDefault="00C66863" w:rsidP="00C66863">
            <w:pPr>
              <w:numPr>
                <w:ilvl w:val="0"/>
                <w:numId w:val="10"/>
              </w:numPr>
              <w:spacing w:after="0" w:line="240" w:lineRule="auto"/>
              <w:jc w:val="both"/>
              <w:rPr>
                <w:rFonts w:ascii="Cambria" w:hAnsi="Cambria"/>
                <w:sz w:val="20"/>
                <w:szCs w:val="20"/>
              </w:rPr>
            </w:pPr>
            <w:r w:rsidRPr="001716D8">
              <w:rPr>
                <w:rFonts w:ascii="Cambria" w:hAnsi="Cambria"/>
                <w:sz w:val="20"/>
                <w:szCs w:val="20"/>
              </w:rPr>
              <w:t>A. Strepiheev, V. A. Derevitkaia. Chimia compuşilor macromoleculari, Ed. Tehnica, Bucuresti 1962</w:t>
            </w:r>
          </w:p>
          <w:p w14:paraId="3B57841F" w14:textId="77777777" w:rsidR="00C66863" w:rsidRPr="001716D8" w:rsidRDefault="00C66863" w:rsidP="00C66863">
            <w:pPr>
              <w:numPr>
                <w:ilvl w:val="0"/>
                <w:numId w:val="10"/>
              </w:numPr>
              <w:spacing w:after="0" w:line="240" w:lineRule="auto"/>
              <w:jc w:val="both"/>
              <w:rPr>
                <w:rFonts w:ascii="Cambria" w:hAnsi="Cambria"/>
                <w:sz w:val="20"/>
                <w:szCs w:val="20"/>
              </w:rPr>
            </w:pPr>
            <w:r w:rsidRPr="001716D8">
              <w:rPr>
                <w:rFonts w:ascii="Cambria" w:hAnsi="Cambria"/>
                <w:sz w:val="20"/>
                <w:szCs w:val="20"/>
              </w:rPr>
              <w:t>J. R. Fried, Polymer science and technology, Prentice Hall, New Jersey, 1995</w:t>
            </w:r>
          </w:p>
          <w:p w14:paraId="27746817" w14:textId="77777777" w:rsidR="00C66863" w:rsidRPr="001716D8" w:rsidRDefault="00C66863" w:rsidP="00C66863">
            <w:pPr>
              <w:numPr>
                <w:ilvl w:val="0"/>
                <w:numId w:val="10"/>
              </w:numPr>
              <w:spacing w:after="0" w:line="240" w:lineRule="auto"/>
              <w:jc w:val="both"/>
              <w:rPr>
                <w:rFonts w:ascii="Cambria" w:hAnsi="Cambria"/>
                <w:sz w:val="20"/>
                <w:szCs w:val="20"/>
              </w:rPr>
            </w:pPr>
            <w:r w:rsidRPr="001716D8">
              <w:rPr>
                <w:rFonts w:ascii="Cambria" w:hAnsi="Cambria"/>
                <w:sz w:val="20"/>
                <w:szCs w:val="20"/>
              </w:rPr>
              <w:t>Farkas F., A műanyagok és a környezet, Akadémiai Kiadó, 2000</w:t>
            </w:r>
          </w:p>
          <w:p w14:paraId="4052D525" w14:textId="37C9F121" w:rsidR="00CB2BFB" w:rsidRPr="00CB2BFB" w:rsidRDefault="00C66863" w:rsidP="00C66863">
            <w:pPr>
              <w:pStyle w:val="ListParagraph"/>
              <w:numPr>
                <w:ilvl w:val="0"/>
                <w:numId w:val="10"/>
              </w:numPr>
              <w:spacing w:after="0" w:line="240" w:lineRule="auto"/>
              <w:rPr>
                <w:rFonts w:ascii="Cambria" w:hAnsi="Cambria"/>
                <w:sz w:val="20"/>
                <w:szCs w:val="20"/>
              </w:rPr>
            </w:pPr>
            <w:r w:rsidRPr="001716D8">
              <w:rPr>
                <w:rFonts w:ascii="Cambria" w:hAnsi="Cambria"/>
                <w:sz w:val="20"/>
                <w:szCs w:val="20"/>
              </w:rPr>
              <w:t>Zilberman E. N., Navolokina R.A., Chimia compusilor macromoleculari. Exercitii si probleme, Ed. Tehnica, Bucuresti 1987</w:t>
            </w:r>
          </w:p>
        </w:tc>
      </w:tr>
      <w:tr w:rsidR="007730F9" w:rsidRPr="00C02345" w14:paraId="3BFECBFD" w14:textId="77777777" w:rsidTr="007730F9">
        <w:trPr>
          <w:trHeight w:val="191"/>
        </w:trPr>
        <w:tc>
          <w:tcPr>
            <w:tcW w:w="10491" w:type="dxa"/>
            <w:gridSpan w:val="3"/>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490B19">
        <w:trPr>
          <w:trHeight w:val="397"/>
        </w:trPr>
        <w:tc>
          <w:tcPr>
            <w:tcW w:w="4296"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600"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2595"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C66863" w:rsidRPr="00C02345" w14:paraId="32A49D89" w14:textId="77777777" w:rsidTr="00B16017">
        <w:trPr>
          <w:trHeight w:val="397"/>
        </w:trPr>
        <w:tc>
          <w:tcPr>
            <w:tcW w:w="4296" w:type="dxa"/>
          </w:tcPr>
          <w:p w14:paraId="675A1FF0" w14:textId="39B46A56"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8.2.1. </w:t>
            </w:r>
            <w:r w:rsidR="000259DD" w:rsidRPr="000259DD">
              <w:rPr>
                <w:rFonts w:ascii="Cambria" w:hAnsi="Cambria"/>
                <w:sz w:val="20"/>
                <w:szCs w:val="20"/>
              </w:rPr>
              <w:t>Protecția</w:t>
            </w:r>
            <w:r w:rsidRPr="000259DD">
              <w:rPr>
                <w:rFonts w:ascii="Cambria" w:hAnsi="Cambria"/>
                <w:sz w:val="20"/>
                <w:szCs w:val="20"/>
              </w:rPr>
              <w:t xml:space="preserve"> muncii, prezentarea lucrărilor de </w:t>
            </w:r>
            <w:r w:rsidR="000259DD" w:rsidRPr="000259DD">
              <w:rPr>
                <w:rFonts w:ascii="Cambria" w:hAnsi="Cambria"/>
                <w:sz w:val="20"/>
                <w:szCs w:val="20"/>
              </w:rPr>
              <w:t>chimie-fizică a macromoleculelor, cerințe, mod de întocmire a referatelor</w:t>
            </w:r>
            <w:r w:rsidRPr="000259DD">
              <w:rPr>
                <w:rFonts w:ascii="Cambria" w:hAnsi="Cambria"/>
                <w:sz w:val="20"/>
                <w:szCs w:val="20"/>
              </w:rPr>
              <w:t>. Metode de prelucrare a datelor experimentale</w:t>
            </w:r>
          </w:p>
        </w:tc>
        <w:tc>
          <w:tcPr>
            <w:tcW w:w="3600" w:type="dxa"/>
            <w:vAlign w:val="center"/>
          </w:tcPr>
          <w:p w14:paraId="0788245D" w14:textId="4EC95499"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Descrierea;</w:t>
            </w:r>
            <w:r w:rsidR="000259DD" w:rsidRPr="000259DD">
              <w:rPr>
                <w:rFonts w:ascii="Cambria" w:hAnsi="Cambria"/>
                <w:sz w:val="20"/>
                <w:szCs w:val="20"/>
              </w:rPr>
              <w:t xml:space="preserve"> </w:t>
            </w:r>
            <w:r w:rsidRPr="000259DD">
              <w:rPr>
                <w:rFonts w:ascii="Cambria" w:hAnsi="Cambria"/>
                <w:sz w:val="20"/>
                <w:szCs w:val="20"/>
              </w:rPr>
              <w:t>Problematizarea</w:t>
            </w:r>
          </w:p>
        </w:tc>
        <w:tc>
          <w:tcPr>
            <w:tcW w:w="2595" w:type="dxa"/>
            <w:vAlign w:val="center"/>
          </w:tcPr>
          <w:p w14:paraId="0CE7C606" w14:textId="77777777" w:rsidR="00C66863" w:rsidRPr="00C02345" w:rsidRDefault="00C66863" w:rsidP="00C66863">
            <w:pPr>
              <w:spacing w:after="0" w:line="240" w:lineRule="auto"/>
              <w:rPr>
                <w:rFonts w:ascii="Cambria" w:hAnsi="Cambria"/>
                <w:sz w:val="20"/>
                <w:szCs w:val="20"/>
              </w:rPr>
            </w:pPr>
          </w:p>
        </w:tc>
      </w:tr>
      <w:tr w:rsidR="00C66863" w:rsidRPr="00C02345" w14:paraId="43B42E79" w14:textId="77777777" w:rsidTr="00B16017">
        <w:trPr>
          <w:trHeight w:val="397"/>
        </w:trPr>
        <w:tc>
          <w:tcPr>
            <w:tcW w:w="4296" w:type="dxa"/>
          </w:tcPr>
          <w:p w14:paraId="1AC89DC3" w14:textId="5A9E2D29" w:rsidR="00C66863" w:rsidRPr="000259DD" w:rsidRDefault="00C66863" w:rsidP="00C66863">
            <w:pPr>
              <w:spacing w:after="0" w:line="240" w:lineRule="auto"/>
              <w:jc w:val="both"/>
              <w:rPr>
                <w:rFonts w:ascii="Cambria" w:hAnsi="Cambria"/>
                <w:sz w:val="20"/>
                <w:szCs w:val="20"/>
              </w:rPr>
            </w:pPr>
            <w:r w:rsidRPr="000259DD">
              <w:rPr>
                <w:rFonts w:ascii="Cambria" w:hAnsi="Cambria"/>
                <w:sz w:val="20"/>
                <w:szCs w:val="20"/>
              </w:rPr>
              <w:t xml:space="preserve">8.2.2. </w:t>
            </w:r>
            <w:r w:rsidR="000259DD" w:rsidRPr="000259DD">
              <w:rPr>
                <w:rFonts w:ascii="Cambria" w:hAnsi="Cambria"/>
                <w:sz w:val="20"/>
                <w:szCs w:val="20"/>
              </w:rPr>
              <w:t xml:space="preserve">Prezentarea programelor de calculator Origin și Excel pentru prelucrarea datelor </w:t>
            </w:r>
            <w:r w:rsidR="000259DD" w:rsidRPr="000259DD">
              <w:rPr>
                <w:rFonts w:ascii="Cambria" w:hAnsi="Cambria"/>
                <w:sz w:val="20"/>
                <w:szCs w:val="20"/>
              </w:rPr>
              <w:lastRenderedPageBreak/>
              <w:t>experimentale și reprezentarea grafică a datelor, calculul erorilor.</w:t>
            </w:r>
          </w:p>
          <w:p w14:paraId="703C63F0" w14:textId="77777777" w:rsidR="00C66863" w:rsidRPr="000259DD" w:rsidRDefault="00C66863" w:rsidP="00C66863">
            <w:pPr>
              <w:spacing w:after="0" w:line="240" w:lineRule="auto"/>
              <w:rPr>
                <w:rFonts w:ascii="Cambria" w:hAnsi="Cambria"/>
                <w:sz w:val="20"/>
                <w:szCs w:val="20"/>
              </w:rPr>
            </w:pPr>
          </w:p>
        </w:tc>
        <w:tc>
          <w:tcPr>
            <w:tcW w:w="3600" w:type="dxa"/>
            <w:vAlign w:val="center"/>
          </w:tcPr>
          <w:p w14:paraId="57D2DFDA" w14:textId="4A1FF7A9"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lastRenderedPageBreak/>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Descrierea;</w:t>
            </w:r>
            <w:r w:rsidR="000259DD" w:rsidRPr="000259DD">
              <w:rPr>
                <w:rFonts w:ascii="Cambria" w:hAnsi="Cambria"/>
                <w:sz w:val="20"/>
                <w:szCs w:val="20"/>
              </w:rPr>
              <w:t xml:space="preserve"> </w:t>
            </w:r>
            <w:r w:rsidRPr="000259DD">
              <w:rPr>
                <w:rFonts w:ascii="Cambria" w:hAnsi="Cambria"/>
                <w:sz w:val="20"/>
                <w:szCs w:val="20"/>
              </w:rPr>
              <w:t>Problematizarea</w:t>
            </w:r>
          </w:p>
        </w:tc>
        <w:tc>
          <w:tcPr>
            <w:tcW w:w="2595" w:type="dxa"/>
            <w:vAlign w:val="center"/>
          </w:tcPr>
          <w:p w14:paraId="4FE29D2A" w14:textId="77777777" w:rsidR="00C66863" w:rsidRPr="00C02345" w:rsidRDefault="00C66863" w:rsidP="00C66863">
            <w:pPr>
              <w:spacing w:after="0" w:line="240" w:lineRule="auto"/>
              <w:rPr>
                <w:rFonts w:ascii="Cambria" w:hAnsi="Cambria"/>
                <w:sz w:val="20"/>
                <w:szCs w:val="20"/>
              </w:rPr>
            </w:pPr>
          </w:p>
        </w:tc>
      </w:tr>
      <w:tr w:rsidR="00C66863" w:rsidRPr="00C02345" w14:paraId="2DC3F4B2" w14:textId="77777777" w:rsidTr="00B16017">
        <w:trPr>
          <w:trHeight w:val="397"/>
        </w:trPr>
        <w:tc>
          <w:tcPr>
            <w:tcW w:w="4296" w:type="dxa"/>
          </w:tcPr>
          <w:p w14:paraId="7267A61B" w14:textId="48774769"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8.2.3. Determinarea masei moleculare medii si a dimensiunii lanțurilor prin măsurători de vâscozitate</w:t>
            </w:r>
          </w:p>
        </w:tc>
        <w:tc>
          <w:tcPr>
            <w:tcW w:w="3600" w:type="dxa"/>
            <w:vAlign w:val="center"/>
          </w:tcPr>
          <w:p w14:paraId="0D5C44F6" w14:textId="4ADDD334"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xml:space="preserve">; </w:t>
            </w:r>
            <w:r w:rsidR="000259DD" w:rsidRPr="000259DD">
              <w:rPr>
                <w:rFonts w:ascii="Cambria" w:hAnsi="Cambria"/>
                <w:sz w:val="20"/>
                <w:szCs w:val="20"/>
              </w:rPr>
              <w:t>Descrierea; Problematizarea</w:t>
            </w:r>
          </w:p>
        </w:tc>
        <w:tc>
          <w:tcPr>
            <w:tcW w:w="2595" w:type="dxa"/>
            <w:vAlign w:val="center"/>
          </w:tcPr>
          <w:p w14:paraId="27CE3B41" w14:textId="77777777" w:rsidR="00C66863" w:rsidRPr="00C02345" w:rsidRDefault="00C66863" w:rsidP="00C66863">
            <w:pPr>
              <w:spacing w:after="0" w:line="240" w:lineRule="auto"/>
              <w:rPr>
                <w:rFonts w:ascii="Cambria" w:hAnsi="Cambria"/>
                <w:sz w:val="20"/>
                <w:szCs w:val="20"/>
              </w:rPr>
            </w:pPr>
          </w:p>
        </w:tc>
      </w:tr>
      <w:tr w:rsidR="00C66863" w:rsidRPr="00C02345" w14:paraId="218EDD07" w14:textId="77777777" w:rsidTr="00B16017">
        <w:trPr>
          <w:trHeight w:val="397"/>
        </w:trPr>
        <w:tc>
          <w:tcPr>
            <w:tcW w:w="4296" w:type="dxa"/>
          </w:tcPr>
          <w:p w14:paraId="518F2076" w14:textId="037C1DB9"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8.2.4. Proprietăți termice si mecanice ale polimerilor: Curba termomecanică. Reziliența. Elasticitatea</w:t>
            </w:r>
          </w:p>
        </w:tc>
        <w:tc>
          <w:tcPr>
            <w:tcW w:w="3600" w:type="dxa"/>
            <w:vAlign w:val="center"/>
          </w:tcPr>
          <w:p w14:paraId="7ADD39DD" w14:textId="306E0BDC"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xml:space="preserve">; </w:t>
            </w:r>
            <w:r w:rsidR="000259DD" w:rsidRPr="000259DD">
              <w:rPr>
                <w:rFonts w:ascii="Cambria" w:hAnsi="Cambria"/>
                <w:sz w:val="20"/>
                <w:szCs w:val="20"/>
              </w:rPr>
              <w:t>Descrierea; Problematizarea</w:t>
            </w:r>
          </w:p>
        </w:tc>
        <w:tc>
          <w:tcPr>
            <w:tcW w:w="2595" w:type="dxa"/>
            <w:vAlign w:val="center"/>
          </w:tcPr>
          <w:p w14:paraId="1401BBD0" w14:textId="77777777" w:rsidR="00C66863" w:rsidRPr="00C02345" w:rsidRDefault="00C66863" w:rsidP="00C66863">
            <w:pPr>
              <w:spacing w:after="0" w:line="240" w:lineRule="auto"/>
              <w:rPr>
                <w:rFonts w:ascii="Cambria" w:hAnsi="Cambria"/>
                <w:sz w:val="20"/>
                <w:szCs w:val="20"/>
              </w:rPr>
            </w:pPr>
          </w:p>
        </w:tc>
      </w:tr>
      <w:tr w:rsidR="00C66863" w:rsidRPr="00C02345" w14:paraId="4988DBCB" w14:textId="77777777" w:rsidTr="00B16017">
        <w:trPr>
          <w:trHeight w:val="397"/>
        </w:trPr>
        <w:tc>
          <w:tcPr>
            <w:tcW w:w="4296" w:type="dxa"/>
          </w:tcPr>
          <w:p w14:paraId="55AB6895" w14:textId="050D22BE" w:rsidR="00C66863" w:rsidRPr="000259DD" w:rsidRDefault="00C66863" w:rsidP="00C66863">
            <w:pPr>
              <w:spacing w:after="0" w:line="240" w:lineRule="auto"/>
              <w:jc w:val="both"/>
              <w:rPr>
                <w:rFonts w:ascii="Cambria" w:hAnsi="Cambria"/>
                <w:sz w:val="20"/>
                <w:szCs w:val="20"/>
                <w:lang w:val="pt-BR"/>
              </w:rPr>
            </w:pPr>
            <w:r w:rsidRPr="000259DD">
              <w:rPr>
                <w:rFonts w:ascii="Cambria" w:hAnsi="Cambria"/>
                <w:sz w:val="20"/>
                <w:szCs w:val="20"/>
              </w:rPr>
              <w:t>8.2.5. Cinetica procesului de umflare a polimerilor</w:t>
            </w:r>
            <w:r w:rsidRPr="000259DD">
              <w:rPr>
                <w:rFonts w:ascii="Cambria" w:hAnsi="Cambria"/>
                <w:sz w:val="20"/>
                <w:szCs w:val="20"/>
                <w:lang w:val="pt-BR"/>
              </w:rPr>
              <w:t xml:space="preserve"> </w:t>
            </w:r>
          </w:p>
        </w:tc>
        <w:tc>
          <w:tcPr>
            <w:tcW w:w="3600" w:type="dxa"/>
            <w:vAlign w:val="center"/>
          </w:tcPr>
          <w:p w14:paraId="2BD80C73" w14:textId="0209C1F6"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xml:space="preserve">; </w:t>
            </w:r>
            <w:r w:rsidR="000259DD" w:rsidRPr="000259DD">
              <w:rPr>
                <w:rFonts w:ascii="Cambria" w:hAnsi="Cambria"/>
                <w:sz w:val="20"/>
                <w:szCs w:val="20"/>
              </w:rPr>
              <w:t>Descrierea; Problematizarea</w:t>
            </w:r>
          </w:p>
        </w:tc>
        <w:tc>
          <w:tcPr>
            <w:tcW w:w="2595" w:type="dxa"/>
            <w:vAlign w:val="center"/>
          </w:tcPr>
          <w:p w14:paraId="1A6255F8" w14:textId="77777777" w:rsidR="00C66863" w:rsidRPr="00C02345" w:rsidRDefault="00C66863" w:rsidP="00C66863">
            <w:pPr>
              <w:spacing w:after="0" w:line="240" w:lineRule="auto"/>
              <w:rPr>
                <w:rFonts w:ascii="Cambria" w:hAnsi="Cambria"/>
                <w:sz w:val="20"/>
                <w:szCs w:val="20"/>
              </w:rPr>
            </w:pPr>
          </w:p>
        </w:tc>
      </w:tr>
      <w:tr w:rsidR="00C66863" w:rsidRPr="00C02345" w14:paraId="19D84D65" w14:textId="77777777" w:rsidTr="00B16017">
        <w:trPr>
          <w:trHeight w:val="397"/>
        </w:trPr>
        <w:tc>
          <w:tcPr>
            <w:tcW w:w="4296" w:type="dxa"/>
          </w:tcPr>
          <w:p w14:paraId="5B2EBE7B" w14:textId="1F9F014D" w:rsidR="00C66863" w:rsidRPr="000259DD" w:rsidRDefault="00C66863" w:rsidP="00C66863">
            <w:pPr>
              <w:spacing w:after="0" w:line="240" w:lineRule="auto"/>
              <w:jc w:val="both"/>
              <w:rPr>
                <w:rFonts w:ascii="Cambria" w:hAnsi="Cambria"/>
                <w:sz w:val="20"/>
                <w:szCs w:val="20"/>
              </w:rPr>
            </w:pPr>
            <w:r w:rsidRPr="000259DD">
              <w:rPr>
                <w:rFonts w:ascii="Cambria" w:hAnsi="Cambria"/>
                <w:sz w:val="20"/>
                <w:szCs w:val="20"/>
              </w:rPr>
              <w:t>8.2.6.</w:t>
            </w:r>
            <w:r w:rsidRPr="000259DD">
              <w:rPr>
                <w:rFonts w:ascii="Cambria" w:hAnsi="Cambria"/>
                <w:bCs/>
                <w:sz w:val="20"/>
                <w:szCs w:val="20"/>
              </w:rPr>
              <w:t xml:space="preserve"> </w:t>
            </w:r>
            <w:r w:rsidRPr="000259DD">
              <w:rPr>
                <w:rFonts w:ascii="Cambria" w:hAnsi="Cambria"/>
                <w:sz w:val="20"/>
                <w:szCs w:val="20"/>
              </w:rPr>
              <w:t>Determinarea masei moleculare medii prin cromatografie pe gel permeabil</w:t>
            </w:r>
            <w:r w:rsidRPr="000259DD">
              <w:rPr>
                <w:rFonts w:ascii="Cambria" w:hAnsi="Cambria"/>
                <w:bCs/>
                <w:sz w:val="20"/>
                <w:szCs w:val="20"/>
              </w:rPr>
              <w:t xml:space="preserve"> </w:t>
            </w:r>
          </w:p>
          <w:p w14:paraId="11ECBBCE" w14:textId="0E2E05B0" w:rsidR="00C66863" w:rsidRPr="000259DD" w:rsidRDefault="00C66863" w:rsidP="00C66863">
            <w:pPr>
              <w:spacing w:after="0" w:line="240" w:lineRule="auto"/>
              <w:rPr>
                <w:rFonts w:ascii="Cambria" w:hAnsi="Cambria"/>
                <w:sz w:val="20"/>
                <w:szCs w:val="20"/>
              </w:rPr>
            </w:pPr>
          </w:p>
        </w:tc>
        <w:tc>
          <w:tcPr>
            <w:tcW w:w="3600" w:type="dxa"/>
            <w:vAlign w:val="center"/>
          </w:tcPr>
          <w:p w14:paraId="41ED87AE" w14:textId="5FC48F9A"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 xml:space="preserve">Experimentul; </w:t>
            </w:r>
            <w:r w:rsidR="000259DD" w:rsidRPr="000259DD">
              <w:rPr>
                <w:rFonts w:ascii="Cambria" w:hAnsi="Cambria"/>
                <w:sz w:val="20"/>
                <w:szCs w:val="20"/>
              </w:rPr>
              <w:t>Explicația</w:t>
            </w:r>
            <w:r w:rsidRPr="000259DD">
              <w:rPr>
                <w:rFonts w:ascii="Cambria" w:hAnsi="Cambria"/>
                <w:sz w:val="20"/>
                <w:szCs w:val="20"/>
              </w:rPr>
              <w:t xml:space="preserve">; </w:t>
            </w:r>
            <w:r w:rsidR="000259DD" w:rsidRPr="000259DD">
              <w:rPr>
                <w:rFonts w:ascii="Cambria" w:hAnsi="Cambria"/>
                <w:sz w:val="20"/>
                <w:szCs w:val="20"/>
              </w:rPr>
              <w:t>Conversația</w:t>
            </w:r>
            <w:r w:rsidRPr="000259DD">
              <w:rPr>
                <w:rFonts w:ascii="Cambria" w:hAnsi="Cambria"/>
                <w:sz w:val="20"/>
                <w:szCs w:val="20"/>
              </w:rPr>
              <w:t xml:space="preserve">; </w:t>
            </w:r>
            <w:r w:rsidR="000259DD" w:rsidRPr="000259DD">
              <w:rPr>
                <w:rFonts w:ascii="Cambria" w:hAnsi="Cambria"/>
                <w:sz w:val="20"/>
                <w:szCs w:val="20"/>
              </w:rPr>
              <w:t>Descrierea; Problematizarea</w:t>
            </w:r>
          </w:p>
        </w:tc>
        <w:tc>
          <w:tcPr>
            <w:tcW w:w="2595" w:type="dxa"/>
            <w:vAlign w:val="center"/>
          </w:tcPr>
          <w:p w14:paraId="507B00BE" w14:textId="77777777" w:rsidR="00C66863" w:rsidRPr="00C02345" w:rsidRDefault="00C66863" w:rsidP="00C66863">
            <w:pPr>
              <w:spacing w:after="0" w:line="240" w:lineRule="auto"/>
              <w:rPr>
                <w:rFonts w:ascii="Cambria" w:hAnsi="Cambria"/>
                <w:sz w:val="20"/>
                <w:szCs w:val="20"/>
              </w:rPr>
            </w:pPr>
          </w:p>
        </w:tc>
      </w:tr>
      <w:tr w:rsidR="00C66863" w:rsidRPr="00C02345" w14:paraId="2648DD26" w14:textId="77777777" w:rsidTr="00B16017">
        <w:trPr>
          <w:trHeight w:val="397"/>
        </w:trPr>
        <w:tc>
          <w:tcPr>
            <w:tcW w:w="4296" w:type="dxa"/>
          </w:tcPr>
          <w:p w14:paraId="6189762F" w14:textId="169CF86C" w:rsidR="00C66863" w:rsidRPr="000259DD" w:rsidRDefault="00C66863" w:rsidP="00C66863">
            <w:pPr>
              <w:spacing w:after="0" w:line="240" w:lineRule="auto"/>
              <w:rPr>
                <w:rFonts w:ascii="Cambria" w:hAnsi="Cambria"/>
                <w:sz w:val="20"/>
                <w:szCs w:val="20"/>
              </w:rPr>
            </w:pPr>
            <w:r w:rsidRPr="000259DD">
              <w:rPr>
                <w:rFonts w:ascii="Cambria" w:hAnsi="Cambria"/>
                <w:sz w:val="20"/>
                <w:szCs w:val="20"/>
              </w:rPr>
              <w:t>8.2.7. Evaluare</w:t>
            </w:r>
          </w:p>
        </w:tc>
        <w:tc>
          <w:tcPr>
            <w:tcW w:w="3600" w:type="dxa"/>
            <w:vAlign w:val="center"/>
          </w:tcPr>
          <w:p w14:paraId="7187E36E" w14:textId="028AC770" w:rsidR="00C66863" w:rsidRPr="000259DD" w:rsidRDefault="00842292" w:rsidP="00C66863">
            <w:pPr>
              <w:spacing w:after="0" w:line="240" w:lineRule="auto"/>
              <w:rPr>
                <w:rFonts w:ascii="Cambria" w:hAnsi="Cambria"/>
                <w:sz w:val="20"/>
                <w:szCs w:val="20"/>
              </w:rPr>
            </w:pPr>
            <w:r w:rsidRPr="000259DD">
              <w:rPr>
                <w:rFonts w:ascii="Cambria" w:hAnsi="Cambria"/>
                <w:sz w:val="20"/>
                <w:szCs w:val="20"/>
              </w:rPr>
              <w:t>Test</w:t>
            </w:r>
          </w:p>
        </w:tc>
        <w:tc>
          <w:tcPr>
            <w:tcW w:w="2595" w:type="dxa"/>
            <w:vAlign w:val="center"/>
          </w:tcPr>
          <w:p w14:paraId="052CE48E" w14:textId="77777777" w:rsidR="00C66863" w:rsidRPr="00C02345" w:rsidRDefault="00C66863" w:rsidP="00C66863">
            <w:pPr>
              <w:spacing w:after="0" w:line="240" w:lineRule="auto"/>
              <w:rPr>
                <w:rFonts w:ascii="Cambria" w:hAnsi="Cambria"/>
                <w:sz w:val="20"/>
                <w:szCs w:val="20"/>
              </w:rPr>
            </w:pPr>
          </w:p>
        </w:tc>
      </w:tr>
      <w:tr w:rsidR="003F659E" w:rsidRPr="00C02345" w14:paraId="2F8A6EDC" w14:textId="77777777" w:rsidTr="007730F9">
        <w:trPr>
          <w:trHeight w:val="397"/>
        </w:trPr>
        <w:tc>
          <w:tcPr>
            <w:tcW w:w="10491" w:type="dxa"/>
            <w:gridSpan w:val="3"/>
            <w:vAlign w:val="center"/>
          </w:tcPr>
          <w:p w14:paraId="428E025F" w14:textId="77777777" w:rsidR="003F659E" w:rsidRDefault="003F659E" w:rsidP="00373CCF">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10C9A563" w14:textId="77777777" w:rsidR="00842292" w:rsidRPr="00774978" w:rsidRDefault="00842292" w:rsidP="00842292">
            <w:pPr>
              <w:pStyle w:val="ListParagraph"/>
              <w:numPr>
                <w:ilvl w:val="0"/>
                <w:numId w:val="12"/>
              </w:numPr>
              <w:tabs>
                <w:tab w:val="left" w:pos="2715"/>
              </w:tabs>
              <w:spacing w:after="0" w:line="240" w:lineRule="auto"/>
              <w:rPr>
                <w:rFonts w:ascii="Cambria" w:hAnsi="Cambria"/>
                <w:sz w:val="20"/>
                <w:szCs w:val="20"/>
              </w:rPr>
            </w:pPr>
            <w:r w:rsidRPr="00842292">
              <w:rPr>
                <w:rFonts w:ascii="Cambria" w:hAnsi="Cambria"/>
                <w:sz w:val="20"/>
                <w:szCs w:val="20"/>
                <w:lang w:val="pt-BR"/>
              </w:rPr>
              <w:t>L. Zador, Lucrari practice de chimie macromoleculara, Presa UBB, 1991.</w:t>
            </w:r>
          </w:p>
          <w:p w14:paraId="00C20D72" w14:textId="22DA80D0" w:rsidR="00774978" w:rsidRPr="00842292" w:rsidRDefault="00774978" w:rsidP="00842292">
            <w:pPr>
              <w:pStyle w:val="ListParagraph"/>
              <w:numPr>
                <w:ilvl w:val="0"/>
                <w:numId w:val="12"/>
              </w:numPr>
              <w:tabs>
                <w:tab w:val="left" w:pos="2715"/>
              </w:tabs>
              <w:spacing w:after="0" w:line="240" w:lineRule="auto"/>
              <w:rPr>
                <w:rFonts w:ascii="Cambria" w:hAnsi="Cambria"/>
                <w:sz w:val="20"/>
                <w:szCs w:val="20"/>
              </w:rPr>
            </w:pPr>
            <w:r w:rsidRPr="00D36052">
              <w:rPr>
                <w:rFonts w:ascii="Cambria" w:hAnsi="Cambria"/>
                <w:sz w:val="20"/>
                <w:szCs w:val="20"/>
              </w:rPr>
              <w:t>Arthur M.Halpern, Experimental Physical Chemistry, 2-nd ed., Prentice-Hall International, London 1997</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C66863" w:rsidRPr="0039068A" w14:paraId="0121D36F" w14:textId="77777777" w:rsidTr="00704C5A">
        <w:trPr>
          <w:trHeight w:val="703"/>
        </w:trPr>
        <w:tc>
          <w:tcPr>
            <w:tcW w:w="2269" w:type="dxa"/>
            <w:vAlign w:val="center"/>
          </w:tcPr>
          <w:p w14:paraId="237F9F32" w14:textId="77777777" w:rsidR="00C66863" w:rsidRPr="00357598" w:rsidRDefault="00C66863"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725BD5B4" w:rsidR="00C66863" w:rsidRPr="00357598" w:rsidRDefault="00C66863" w:rsidP="00373CCF">
            <w:pPr>
              <w:spacing w:after="0" w:line="240" w:lineRule="auto"/>
              <w:rPr>
                <w:rFonts w:ascii="Cambria" w:hAnsi="Cambria"/>
                <w:sz w:val="20"/>
                <w:szCs w:val="20"/>
              </w:rPr>
            </w:pPr>
            <w:r w:rsidRPr="002322AB">
              <w:rPr>
                <w:rFonts w:ascii="Cambria" w:hAnsi="Cambria"/>
                <w:sz w:val="20"/>
                <w:szCs w:val="20"/>
              </w:rPr>
              <w:t>Corectitudinea răspunsurilor  – însuşirea şi înţelegerea corectă a problematicii tratate la curs</w:t>
            </w:r>
          </w:p>
        </w:tc>
        <w:tc>
          <w:tcPr>
            <w:tcW w:w="2693" w:type="dxa"/>
            <w:vAlign w:val="center"/>
          </w:tcPr>
          <w:p w14:paraId="2A43BEA6" w14:textId="2A886122" w:rsidR="00C66863" w:rsidRPr="00357598" w:rsidRDefault="000259DD" w:rsidP="00C66863">
            <w:pPr>
              <w:spacing w:after="0" w:line="240" w:lineRule="auto"/>
              <w:rPr>
                <w:rFonts w:ascii="Cambria" w:hAnsi="Cambria"/>
                <w:sz w:val="20"/>
                <w:szCs w:val="20"/>
              </w:rPr>
            </w:pPr>
            <w:r w:rsidRPr="002322AB">
              <w:rPr>
                <w:rFonts w:ascii="Cambria" w:hAnsi="Cambria"/>
                <w:sz w:val="20"/>
                <w:szCs w:val="20"/>
              </w:rPr>
              <w:t>Accesul la examen este condiționat de susținerea colocviului</w:t>
            </w:r>
            <w:r>
              <w:rPr>
                <w:rFonts w:ascii="Cambria" w:hAnsi="Cambria"/>
                <w:sz w:val="20"/>
                <w:szCs w:val="20"/>
              </w:rPr>
              <w:t xml:space="preserve"> de laborator.</w:t>
            </w:r>
            <w:r w:rsidRPr="002322AB">
              <w:rPr>
                <w:rFonts w:ascii="Cambria" w:hAnsi="Cambria"/>
                <w:sz w:val="20"/>
                <w:szCs w:val="20"/>
              </w:rPr>
              <w:t xml:space="preserve"> Examenul </w:t>
            </w:r>
            <w:r>
              <w:rPr>
                <w:rFonts w:ascii="Cambria" w:hAnsi="Cambria"/>
                <w:sz w:val="20"/>
                <w:szCs w:val="20"/>
              </w:rPr>
              <w:t xml:space="preserve">constă în examen scris teoretic. </w:t>
            </w:r>
            <w:r w:rsidRPr="002322AB">
              <w:rPr>
                <w:rFonts w:ascii="Cambria" w:hAnsi="Cambria"/>
                <w:sz w:val="20"/>
                <w:szCs w:val="20"/>
              </w:rPr>
              <w:t xml:space="preserve">Intenția de </w:t>
            </w:r>
            <w:r>
              <w:rPr>
                <w:rFonts w:ascii="Cambria" w:hAnsi="Cambria"/>
                <w:sz w:val="20"/>
                <w:szCs w:val="20"/>
              </w:rPr>
              <w:t>fraudă</w:t>
            </w:r>
            <w:r w:rsidRPr="002322AB">
              <w:rPr>
                <w:rFonts w:ascii="Cambria" w:hAnsi="Cambria"/>
                <w:sz w:val="20"/>
                <w:szCs w:val="20"/>
              </w:rPr>
              <w:t xml:space="preserve"> la examen se pedepsește cu eliminarea din examen. </w:t>
            </w:r>
          </w:p>
        </w:tc>
        <w:tc>
          <w:tcPr>
            <w:tcW w:w="1561" w:type="dxa"/>
            <w:vAlign w:val="center"/>
          </w:tcPr>
          <w:p w14:paraId="03F5A0AE" w14:textId="6C100BA7" w:rsidR="00C66863" w:rsidRPr="00357598" w:rsidRDefault="00C66863" w:rsidP="00373CCF">
            <w:pPr>
              <w:spacing w:after="0" w:line="240" w:lineRule="auto"/>
              <w:rPr>
                <w:rFonts w:ascii="Cambria" w:hAnsi="Cambria"/>
                <w:sz w:val="20"/>
                <w:szCs w:val="20"/>
              </w:rPr>
            </w:pPr>
            <w:r>
              <w:rPr>
                <w:rFonts w:ascii="Cambria" w:hAnsi="Cambria"/>
                <w:sz w:val="20"/>
                <w:szCs w:val="20"/>
              </w:rPr>
              <w:t>80%</w:t>
            </w:r>
          </w:p>
        </w:tc>
      </w:tr>
      <w:tr w:rsidR="00C66863" w:rsidRPr="0039068A" w14:paraId="5590EFAB" w14:textId="77777777" w:rsidTr="005C13C3">
        <w:trPr>
          <w:trHeight w:val="3048"/>
        </w:trPr>
        <w:tc>
          <w:tcPr>
            <w:tcW w:w="2269" w:type="dxa"/>
            <w:vAlign w:val="center"/>
          </w:tcPr>
          <w:p w14:paraId="17702ECD" w14:textId="77777777" w:rsidR="00C66863" w:rsidRPr="00357598" w:rsidRDefault="00C66863"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3B3FA6D2" w14:textId="1A430FE9" w:rsidR="00C66863" w:rsidRPr="002322AB" w:rsidRDefault="00C66863" w:rsidP="00C66863">
            <w:pPr>
              <w:spacing w:after="0" w:line="240" w:lineRule="auto"/>
              <w:rPr>
                <w:rFonts w:ascii="Cambria" w:hAnsi="Cambria"/>
                <w:sz w:val="20"/>
                <w:szCs w:val="20"/>
              </w:rPr>
            </w:pPr>
            <w:r w:rsidRPr="002322AB">
              <w:rPr>
                <w:rFonts w:ascii="Cambria" w:hAnsi="Cambria"/>
                <w:sz w:val="20"/>
                <w:szCs w:val="20"/>
              </w:rPr>
              <w:t>Corectitudinea răspunsurilor – însușirea și înțelegerea corectă a problematicii tratate la seminar/laborator</w:t>
            </w:r>
          </w:p>
          <w:p w14:paraId="49F5E1D2" w14:textId="77777777" w:rsidR="00C66863" w:rsidRDefault="00C66863" w:rsidP="00C66863">
            <w:pPr>
              <w:spacing w:after="0" w:line="240" w:lineRule="auto"/>
              <w:rPr>
                <w:rFonts w:ascii="Cambria" w:hAnsi="Cambria"/>
                <w:sz w:val="20"/>
                <w:szCs w:val="20"/>
              </w:rPr>
            </w:pPr>
            <w:r w:rsidRPr="002322AB">
              <w:rPr>
                <w:rFonts w:ascii="Cambria" w:hAnsi="Cambria"/>
                <w:sz w:val="20"/>
                <w:szCs w:val="20"/>
              </w:rPr>
              <w:t>Calitatea referatelor pregătite</w:t>
            </w:r>
          </w:p>
          <w:p w14:paraId="45C028B1" w14:textId="5F1E3D56" w:rsidR="00C66863" w:rsidRPr="00357598" w:rsidRDefault="00C66863" w:rsidP="00C66863">
            <w:pPr>
              <w:spacing w:after="0" w:line="240" w:lineRule="auto"/>
              <w:rPr>
                <w:rFonts w:ascii="Cambria" w:hAnsi="Cambria"/>
                <w:sz w:val="20"/>
                <w:szCs w:val="20"/>
              </w:rPr>
            </w:pPr>
            <w:r w:rsidRPr="002322AB">
              <w:rPr>
                <w:rFonts w:ascii="Cambria" w:hAnsi="Cambria"/>
                <w:sz w:val="20"/>
                <w:szCs w:val="20"/>
              </w:rPr>
              <w:t>Activitatea desfășurată în laborator</w:t>
            </w:r>
          </w:p>
        </w:tc>
        <w:tc>
          <w:tcPr>
            <w:tcW w:w="2693" w:type="dxa"/>
            <w:vAlign w:val="center"/>
          </w:tcPr>
          <w:p w14:paraId="2F8F4EE9" w14:textId="77777777" w:rsidR="00C66863" w:rsidRPr="00357598" w:rsidRDefault="00C66863" w:rsidP="00C66863">
            <w:pPr>
              <w:spacing w:after="0" w:line="240" w:lineRule="auto"/>
              <w:rPr>
                <w:rFonts w:ascii="Cambria" w:hAnsi="Cambria"/>
                <w:sz w:val="20"/>
                <w:szCs w:val="20"/>
              </w:rPr>
            </w:pPr>
            <w:r w:rsidRPr="00885C2B">
              <w:rPr>
                <w:rFonts w:ascii="Cambria" w:hAnsi="Cambria"/>
                <w:sz w:val="20"/>
                <w:szCs w:val="20"/>
              </w:rPr>
              <w:t xml:space="preserve">Condiții de prezentare la examen: efectuarea tuturor lucrărilor de laborator; lucrările la care s-a absentat </w:t>
            </w:r>
            <w:r w:rsidRPr="00C66863">
              <w:rPr>
                <w:rFonts w:ascii="Cambria" w:hAnsi="Cambria"/>
                <w:sz w:val="20"/>
                <w:szCs w:val="20"/>
              </w:rPr>
              <w:t>motivat</w:t>
            </w:r>
            <w:r w:rsidRPr="00885C2B">
              <w:rPr>
                <w:rFonts w:ascii="Cambria" w:hAnsi="Cambria"/>
                <w:sz w:val="20"/>
                <w:szCs w:val="20"/>
              </w:rPr>
              <w:t xml:space="preserve"> pot fi recuperate cu altă grupă de studenți, sau o lucrare – în ultima </w:t>
            </w:r>
            <w:r>
              <w:rPr>
                <w:rFonts w:ascii="Cambria" w:hAnsi="Cambria"/>
                <w:sz w:val="20"/>
                <w:szCs w:val="20"/>
              </w:rPr>
              <w:t>săptămână</w:t>
            </w:r>
            <w:r w:rsidRPr="00885C2B">
              <w:rPr>
                <w:rFonts w:ascii="Cambria" w:hAnsi="Cambria"/>
                <w:sz w:val="20"/>
                <w:szCs w:val="20"/>
              </w:rPr>
              <w:t xml:space="preserve"> dinaintea sesiunii.</w:t>
            </w:r>
          </w:p>
          <w:p w14:paraId="77E5ED4F" w14:textId="2623F9A4" w:rsidR="00C66863" w:rsidRPr="00357598" w:rsidRDefault="00C66863" w:rsidP="00C66863">
            <w:pPr>
              <w:spacing w:after="0" w:line="240" w:lineRule="auto"/>
              <w:rPr>
                <w:rFonts w:ascii="Cambria" w:hAnsi="Cambria"/>
                <w:sz w:val="20"/>
                <w:szCs w:val="20"/>
              </w:rPr>
            </w:pPr>
            <w:r w:rsidRPr="00885C2B">
              <w:rPr>
                <w:rFonts w:ascii="Cambria" w:hAnsi="Cambria"/>
                <w:sz w:val="20"/>
                <w:szCs w:val="20"/>
              </w:rPr>
              <w:t xml:space="preserve">Referatele de laborator corespunzătoare tuturor lucrărilor practice se predau săptămânal. </w:t>
            </w:r>
          </w:p>
        </w:tc>
        <w:tc>
          <w:tcPr>
            <w:tcW w:w="1561" w:type="dxa"/>
            <w:vAlign w:val="center"/>
          </w:tcPr>
          <w:p w14:paraId="4ACDD5D3" w14:textId="74DC7B31" w:rsidR="00C66863" w:rsidRPr="00357598" w:rsidRDefault="00C66863" w:rsidP="00373CCF">
            <w:pPr>
              <w:spacing w:after="0" w:line="240" w:lineRule="auto"/>
              <w:rPr>
                <w:rFonts w:ascii="Cambria" w:hAnsi="Cambria"/>
                <w:sz w:val="20"/>
                <w:szCs w:val="20"/>
              </w:rPr>
            </w:pPr>
            <w:r>
              <w:rPr>
                <w:rFonts w:ascii="Cambria" w:hAnsi="Cambria"/>
                <w:sz w:val="20"/>
                <w:szCs w:val="20"/>
              </w:rPr>
              <w:t>20%</w:t>
            </w: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7AFEA0B" w14:textId="6E383B60" w:rsidR="00357598" w:rsidRPr="00357598" w:rsidRDefault="00C66863" w:rsidP="00C66863">
            <w:pPr>
              <w:spacing w:before="120" w:after="0" w:line="240" w:lineRule="auto"/>
              <w:rPr>
                <w:rFonts w:ascii="Cambria" w:hAnsi="Cambria"/>
                <w:sz w:val="20"/>
                <w:szCs w:val="20"/>
              </w:rPr>
            </w:pPr>
            <w:r w:rsidRPr="006F1C3A">
              <w:rPr>
                <w:rFonts w:asciiTheme="majorHAnsi" w:hAnsiTheme="majorHAnsi"/>
                <w:sz w:val="20"/>
                <w:szCs w:val="20"/>
              </w:rPr>
              <w:t xml:space="preserve">Nota 5 (cinci) atât la colocviul de laborator cât şi la </w:t>
            </w:r>
            <w:r>
              <w:rPr>
                <w:rFonts w:asciiTheme="majorHAnsi" w:hAnsiTheme="majorHAnsi"/>
                <w:sz w:val="20"/>
                <w:szCs w:val="20"/>
              </w:rPr>
              <w:t>examen</w:t>
            </w:r>
            <w:r w:rsidRPr="006F1C3A">
              <w:rPr>
                <w:rFonts w:asciiTheme="majorHAnsi" w:hAnsiTheme="majorHAnsi"/>
                <w:sz w:val="20"/>
                <w:szCs w:val="20"/>
              </w:rPr>
              <w:t xml:space="preserve"> conform baremului</w:t>
            </w:r>
          </w:p>
        </w:tc>
      </w:tr>
    </w:tbl>
    <w:p w14:paraId="42D04451" w14:textId="77777777" w:rsidR="002A7B96" w:rsidRDefault="002A7B96" w:rsidP="00C66083">
      <w:pPr>
        <w:spacing w:after="0"/>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lastRenderedPageBreak/>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55851B22"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65D6E84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9" o:title=""/>
                </v:shape>
              </w:pict>
            </w:r>
          </w:p>
        </w:tc>
        <w:tc>
          <w:tcPr>
            <w:tcW w:w="1166" w:type="dxa"/>
            <w:gridSpan w:val="2"/>
            <w:vAlign w:val="center"/>
          </w:tcPr>
          <w:p w14:paraId="32975DD8" w14:textId="7752881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vAlign w:val="center"/>
          </w:tcPr>
          <w:p w14:paraId="73F807C0" w14:textId="6CF0DC3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0D4E3A41" w14:textId="70C4B45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9" o:title=""/>
                </v:shape>
              </w:pict>
            </w:r>
          </w:p>
        </w:tc>
        <w:tc>
          <w:tcPr>
            <w:tcW w:w="1166" w:type="dxa"/>
            <w:vAlign w:val="center"/>
          </w:tcPr>
          <w:p w14:paraId="0D1D7980" w14:textId="6B2F4E1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9" o:title=""/>
                </v:shape>
              </w:pict>
            </w:r>
          </w:p>
        </w:tc>
        <w:tc>
          <w:tcPr>
            <w:tcW w:w="1166" w:type="dxa"/>
            <w:vAlign w:val="center"/>
          </w:tcPr>
          <w:p w14:paraId="3ECAEB95" w14:textId="4E95609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9" o:title=""/>
                </v:shape>
              </w:pict>
            </w:r>
          </w:p>
        </w:tc>
        <w:tc>
          <w:tcPr>
            <w:tcW w:w="1165" w:type="dxa"/>
            <w:vAlign w:val="center"/>
          </w:tcPr>
          <w:p w14:paraId="09BC82EE" w14:textId="5A5E37B8"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9" o:title=""/>
                </v:shape>
              </w:pict>
            </w:r>
          </w:p>
        </w:tc>
        <w:tc>
          <w:tcPr>
            <w:tcW w:w="1166" w:type="dxa"/>
            <w:vAlign w:val="center"/>
          </w:tcPr>
          <w:p w14:paraId="1FF7A919" w14:textId="67B1B04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9" o:title=""/>
                </v:shape>
              </w:pict>
            </w:r>
          </w:p>
        </w:tc>
        <w:tc>
          <w:tcPr>
            <w:tcW w:w="1166" w:type="dxa"/>
            <w:vAlign w:val="center"/>
          </w:tcPr>
          <w:p w14:paraId="7B1EE63E" w14:textId="7A388E2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09BDB24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9" o:title=""/>
                </v:shape>
              </w:pict>
            </w:r>
          </w:p>
        </w:tc>
        <w:tc>
          <w:tcPr>
            <w:tcW w:w="1166" w:type="dxa"/>
            <w:gridSpan w:val="2"/>
            <w:vAlign w:val="center"/>
          </w:tcPr>
          <w:p w14:paraId="7FFBE228" w14:textId="6858705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9" o:title=""/>
                </v:shape>
              </w:pict>
            </w:r>
          </w:p>
        </w:tc>
        <w:tc>
          <w:tcPr>
            <w:tcW w:w="1166" w:type="dxa"/>
            <w:vAlign w:val="center"/>
          </w:tcPr>
          <w:p w14:paraId="7D200613" w14:textId="60F4A85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9" o:title=""/>
                </v:shape>
              </w:pict>
            </w:r>
          </w:p>
        </w:tc>
        <w:tc>
          <w:tcPr>
            <w:tcW w:w="1165" w:type="dxa"/>
            <w:vAlign w:val="center"/>
          </w:tcPr>
          <w:p w14:paraId="5095F652" w14:textId="60D15AE6"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9" o:title=""/>
                </v:shape>
              </w:pict>
            </w:r>
          </w:p>
        </w:tc>
        <w:tc>
          <w:tcPr>
            <w:tcW w:w="1166" w:type="dxa"/>
            <w:vAlign w:val="center"/>
          </w:tcPr>
          <w:p w14:paraId="24178587" w14:textId="4A602D61"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9" o:title=""/>
                </v:shape>
              </w:pict>
            </w:r>
          </w:p>
        </w:tc>
        <w:tc>
          <w:tcPr>
            <w:tcW w:w="1166" w:type="dxa"/>
            <w:vAlign w:val="center"/>
          </w:tcPr>
          <w:p w14:paraId="356A4870" w14:textId="4C2A5CF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9" o:title=""/>
                </v:shape>
              </w:pict>
            </w:r>
          </w:p>
        </w:tc>
        <w:tc>
          <w:tcPr>
            <w:tcW w:w="1165" w:type="dxa"/>
            <w:vAlign w:val="center"/>
          </w:tcPr>
          <w:p w14:paraId="4969B399" w14:textId="02D486E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9" o:title=""/>
                </v:shape>
              </w:pict>
            </w:r>
          </w:p>
        </w:tc>
        <w:tc>
          <w:tcPr>
            <w:tcW w:w="1166" w:type="dxa"/>
            <w:vAlign w:val="center"/>
          </w:tcPr>
          <w:p w14:paraId="771BD649" w14:textId="75DBCFB9"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9" o:title=""/>
                </v:shape>
              </w:pict>
            </w:r>
          </w:p>
        </w:tc>
        <w:tc>
          <w:tcPr>
            <w:tcW w:w="1166" w:type="dxa"/>
            <w:vAlign w:val="center"/>
          </w:tcPr>
          <w:p w14:paraId="01F8A955" w14:textId="77078EDA"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3.5pt;height:18.75pt">
                  <v:imagedata r:id="rId27"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49D4528B" w:rsidR="003C197C" w:rsidRPr="003C197C" w:rsidRDefault="00C66863" w:rsidP="001F18B8">
            <w:pPr>
              <w:spacing w:line="360" w:lineRule="auto"/>
              <w:rPr>
                <w:rFonts w:ascii="Cambria" w:hAnsi="Cambria"/>
              </w:rPr>
            </w:pPr>
            <w:r>
              <w:rPr>
                <w:rFonts w:ascii="Cambria" w:hAnsi="Cambria"/>
              </w:rPr>
              <w:t>22.04.2026</w:t>
            </w:r>
          </w:p>
        </w:tc>
        <w:tc>
          <w:tcPr>
            <w:tcW w:w="3969" w:type="dxa"/>
            <w:gridSpan w:val="2"/>
          </w:tcPr>
          <w:p w14:paraId="513722FE" w14:textId="77777777" w:rsidR="003C197C" w:rsidRDefault="003C197C" w:rsidP="001F18B8">
            <w:pPr>
              <w:spacing w:line="360" w:lineRule="auto"/>
              <w:jc w:val="center"/>
              <w:rPr>
                <w:rFonts w:ascii="Cambria" w:hAnsi="Cambria"/>
              </w:rPr>
            </w:pPr>
            <w:r w:rsidRPr="003C197C">
              <w:rPr>
                <w:rFonts w:ascii="Cambria" w:hAnsi="Cambria"/>
              </w:rPr>
              <w:t>Semnătura titularului de curs</w:t>
            </w:r>
          </w:p>
          <w:p w14:paraId="53F22DD9" w14:textId="77777777" w:rsidR="00C66863" w:rsidRPr="00147F5D" w:rsidRDefault="00C66863" w:rsidP="00C66863">
            <w:pPr>
              <w:spacing w:line="360" w:lineRule="auto"/>
              <w:jc w:val="center"/>
              <w:rPr>
                <w:rFonts w:ascii="Cambria" w:hAnsi="Cambria"/>
              </w:rPr>
            </w:pPr>
            <w:bookmarkStart w:id="0" w:name="_Hlk93345810"/>
            <w:r w:rsidRPr="00147F5D">
              <w:rPr>
                <w:rFonts w:ascii="Cambria" w:hAnsi="Cambria"/>
              </w:rPr>
              <w:t>Conf. dr. Szabó Gabriella Stefánia</w:t>
            </w:r>
            <w:bookmarkEnd w:id="0"/>
          </w:p>
          <w:p w14:paraId="4B4644A3" w14:textId="37B75134" w:rsidR="003C197C" w:rsidRPr="003C197C" w:rsidRDefault="00C66863" w:rsidP="001F18B8">
            <w:pPr>
              <w:spacing w:line="360" w:lineRule="auto"/>
              <w:jc w:val="center"/>
              <w:rPr>
                <w:rFonts w:ascii="Cambria" w:hAnsi="Cambria"/>
              </w:rPr>
            </w:pPr>
            <w:r w:rsidRPr="005B76EF">
              <w:rPr>
                <w:rFonts w:ascii="Times New Roman" w:hAnsi="Times New Roman"/>
                <w:noProof/>
              </w:rPr>
              <w:drawing>
                <wp:inline distT="0" distB="0" distL="0" distR="0" wp14:anchorId="0EB2FA21" wp14:editId="03328D59">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Default="003C197C" w:rsidP="001F18B8">
            <w:pPr>
              <w:spacing w:line="360" w:lineRule="auto"/>
              <w:jc w:val="center"/>
              <w:rPr>
                <w:rFonts w:ascii="Cambria" w:hAnsi="Cambria"/>
              </w:rPr>
            </w:pPr>
            <w:r w:rsidRPr="003C197C">
              <w:rPr>
                <w:rFonts w:ascii="Cambria" w:hAnsi="Cambria"/>
              </w:rPr>
              <w:t>Semnătura titularului de seminar</w:t>
            </w:r>
          </w:p>
          <w:p w14:paraId="5C823BAF" w14:textId="77777777" w:rsidR="00C66863" w:rsidRPr="00147F5D" w:rsidRDefault="00C66863" w:rsidP="00C66863">
            <w:pPr>
              <w:spacing w:line="480" w:lineRule="auto"/>
              <w:jc w:val="center"/>
              <w:rPr>
                <w:rFonts w:ascii="Cambria" w:hAnsi="Cambria"/>
              </w:rPr>
            </w:pPr>
            <w:r w:rsidRPr="00147F5D">
              <w:rPr>
                <w:rFonts w:ascii="Cambria" w:hAnsi="Cambria"/>
              </w:rPr>
              <w:t>Lect. dr. ing. Szőke Árpád</w:t>
            </w:r>
          </w:p>
          <w:p w14:paraId="41256A62" w14:textId="77777777" w:rsidR="00C66863" w:rsidRPr="003C197C" w:rsidRDefault="00C66863" w:rsidP="001F18B8">
            <w:pPr>
              <w:spacing w:line="360" w:lineRule="auto"/>
              <w:jc w:val="center"/>
              <w:rPr>
                <w:rFonts w:ascii="Cambria" w:hAnsi="Cambria"/>
              </w:rPr>
            </w:pPr>
          </w:p>
          <w:p w14:paraId="36D955E1" w14:textId="4E415FF4" w:rsidR="003C197C" w:rsidRPr="003C197C" w:rsidRDefault="00DD15E3" w:rsidP="001F18B8">
            <w:pPr>
              <w:spacing w:line="360" w:lineRule="auto"/>
              <w:jc w:val="center"/>
              <w:rPr>
                <w:rFonts w:ascii="Cambria" w:hAnsi="Cambria"/>
              </w:rPr>
            </w:pPr>
            <w:r>
              <w:rPr>
                <w:noProof/>
              </w:rPr>
              <w:drawing>
                <wp:anchor distT="0" distB="0" distL="114300" distR="114300" simplePos="0" relativeHeight="251663360" behindDoc="1" locked="0" layoutInCell="1" allowOverlap="1" wp14:anchorId="3D0AE58A" wp14:editId="6614A710">
                  <wp:simplePos x="0" y="0"/>
                  <wp:positionH relativeFrom="column">
                    <wp:posOffset>-635</wp:posOffset>
                  </wp:positionH>
                  <wp:positionV relativeFrom="paragraph">
                    <wp:posOffset>226695</wp:posOffset>
                  </wp:positionV>
                  <wp:extent cx="912453" cy="60840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2453" cy="608400"/>
                          </a:xfrm>
                          <a:prstGeom prst="rect">
                            <a:avLst/>
                          </a:prstGeom>
                        </pic:spPr>
                      </pic:pic>
                    </a:graphicData>
                  </a:graphic>
                  <wp14:sizeRelV relativeFrom="margin">
                    <wp14:pctHeight>0</wp14:pctHeight>
                  </wp14:sizeRelV>
                </wp:anchor>
              </w:drawing>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32123227" w:rsidR="003C197C" w:rsidRPr="003C197C" w:rsidRDefault="003D7431" w:rsidP="001F18B8">
            <w:pPr>
              <w:spacing w:line="360" w:lineRule="auto"/>
              <w:rPr>
                <w:rFonts w:ascii="Cambria" w:hAnsi="Cambria"/>
              </w:rPr>
            </w:pPr>
            <w:r>
              <w:rPr>
                <w:rFonts w:ascii="Cambria" w:hAnsi="Cambria"/>
              </w:rPr>
              <w:t>30</w:t>
            </w:r>
            <w:r>
              <w:rPr>
                <w:rFonts w:ascii="Cambria" w:hAnsi="Cambria"/>
              </w:rPr>
              <w:t>.04.2026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Default="003C197C" w:rsidP="001F18B8">
            <w:pPr>
              <w:spacing w:line="360" w:lineRule="auto"/>
              <w:jc w:val="center"/>
              <w:rPr>
                <w:rFonts w:ascii="Cambria" w:hAnsi="Cambria"/>
              </w:rPr>
            </w:pPr>
            <w:r w:rsidRPr="003C197C">
              <w:rPr>
                <w:rFonts w:ascii="Cambria" w:hAnsi="Cambria"/>
              </w:rPr>
              <w:t>Semnătura directorului de departament</w:t>
            </w:r>
          </w:p>
          <w:p w14:paraId="31490E3F" w14:textId="77777777" w:rsidR="00C66083" w:rsidRPr="00147F5D" w:rsidRDefault="00C66083" w:rsidP="00C66083">
            <w:pPr>
              <w:spacing w:line="360" w:lineRule="auto"/>
              <w:jc w:val="center"/>
              <w:rPr>
                <w:rFonts w:ascii="Cambria" w:hAnsi="Cambria"/>
              </w:rPr>
            </w:pPr>
            <w:bookmarkStart w:id="1" w:name="_Hlk93345844"/>
            <w:r w:rsidRPr="00147F5D">
              <w:rPr>
                <w:rFonts w:ascii="Cambria" w:hAnsi="Cambria"/>
              </w:rPr>
              <w:t>Prof. dr. ing. Paizs Csaba</w:t>
            </w:r>
            <w:bookmarkEnd w:id="1"/>
            <w:r w:rsidRPr="00147F5D">
              <w:rPr>
                <w:rFonts w:ascii="Cambria" w:hAnsi="Cambria"/>
              </w:rPr>
              <w:t xml:space="preserve"> </w:t>
            </w:r>
          </w:p>
          <w:p w14:paraId="368BEE7D" w14:textId="77777777" w:rsidR="00C66083" w:rsidRPr="003C197C" w:rsidRDefault="00C66083" w:rsidP="001F18B8">
            <w:pPr>
              <w:spacing w:line="360" w:lineRule="auto"/>
              <w:jc w:val="center"/>
              <w:rPr>
                <w:rFonts w:ascii="Cambria" w:hAnsi="Cambria"/>
              </w:rPr>
            </w:pPr>
          </w:p>
          <w:p w14:paraId="6D2A03CD" w14:textId="5843D449" w:rsidR="003C197C" w:rsidRPr="003C197C" w:rsidRDefault="00DD15E3" w:rsidP="001F18B8">
            <w:pPr>
              <w:spacing w:line="360" w:lineRule="auto"/>
              <w:jc w:val="center"/>
              <w:rPr>
                <w:rFonts w:ascii="Cambria" w:hAnsi="Cambria"/>
              </w:rPr>
            </w:pPr>
            <w:r w:rsidRPr="00680BF0">
              <w:rPr>
                <w:rFonts w:ascii="Times New Roman" w:hAnsi="Times New Roman"/>
                <w:noProof/>
                <w:color w:val="000000"/>
                <w:szCs w:val="24"/>
              </w:rPr>
              <w:drawing>
                <wp:inline distT="0" distB="0" distL="0" distR="0" wp14:anchorId="3D33DB2C" wp14:editId="096BFAFC">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EBD75" w14:textId="77777777" w:rsidR="00005C9E" w:rsidRDefault="00005C9E" w:rsidP="00D12BC3">
      <w:pPr>
        <w:spacing w:after="0" w:line="240" w:lineRule="auto"/>
      </w:pPr>
      <w:r>
        <w:separator/>
      </w:r>
    </w:p>
  </w:endnote>
  <w:endnote w:type="continuationSeparator" w:id="0">
    <w:p w14:paraId="2843B0CF" w14:textId="77777777" w:rsidR="00005C9E" w:rsidRDefault="00005C9E"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EF8A5" w14:textId="77777777" w:rsidR="00005C9E" w:rsidRDefault="00005C9E" w:rsidP="00D12BC3">
      <w:pPr>
        <w:spacing w:after="0" w:line="240" w:lineRule="auto"/>
      </w:pPr>
      <w:r>
        <w:separator/>
      </w:r>
    </w:p>
  </w:footnote>
  <w:footnote w:type="continuationSeparator" w:id="0">
    <w:p w14:paraId="33F6E648" w14:textId="77777777" w:rsidR="00005C9E" w:rsidRDefault="00005C9E"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67D30"/>
    <w:multiLevelType w:val="hybridMultilevel"/>
    <w:tmpl w:val="E924C4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B569C4"/>
    <w:multiLevelType w:val="hybridMultilevel"/>
    <w:tmpl w:val="8DF0C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76248"/>
    <w:multiLevelType w:val="hybridMultilevel"/>
    <w:tmpl w:val="7958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A936AE"/>
    <w:multiLevelType w:val="singleLevel"/>
    <w:tmpl w:val="04090011"/>
    <w:lvl w:ilvl="0">
      <w:start w:val="1"/>
      <w:numFmt w:val="decimal"/>
      <w:lvlText w:val="%1)"/>
      <w:lvlJc w:val="left"/>
      <w:pPr>
        <w:tabs>
          <w:tab w:val="num" w:pos="360"/>
        </w:tabs>
        <w:ind w:left="360" w:hanging="360"/>
      </w:pPr>
      <w:rPr>
        <w:rFonts w:hint="default"/>
      </w:rPr>
    </w:lvl>
  </w:abstractNum>
  <w:abstractNum w:abstractNumId="10"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50903">
    <w:abstractNumId w:val="2"/>
  </w:num>
  <w:num w:numId="2" w16cid:durableId="1120803795">
    <w:abstractNumId w:val="1"/>
  </w:num>
  <w:num w:numId="3" w16cid:durableId="576013021">
    <w:abstractNumId w:val="4"/>
  </w:num>
  <w:num w:numId="4" w16cid:durableId="793255203">
    <w:abstractNumId w:val="10"/>
  </w:num>
  <w:num w:numId="5" w16cid:durableId="337267423">
    <w:abstractNumId w:val="0"/>
  </w:num>
  <w:num w:numId="6" w16cid:durableId="2113209636">
    <w:abstractNumId w:val="11"/>
  </w:num>
  <w:num w:numId="7" w16cid:durableId="249438027">
    <w:abstractNumId w:val="8"/>
  </w:num>
  <w:num w:numId="8" w16cid:durableId="290553716">
    <w:abstractNumId w:val="7"/>
  </w:num>
  <w:num w:numId="9" w16cid:durableId="364674641">
    <w:abstractNumId w:val="6"/>
  </w:num>
  <w:num w:numId="10" w16cid:durableId="743603254">
    <w:abstractNumId w:val="3"/>
  </w:num>
  <w:num w:numId="11" w16cid:durableId="2086415371">
    <w:abstractNumId w:val="9"/>
  </w:num>
  <w:num w:numId="12" w16cid:durableId="1281112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5C9E"/>
    <w:rsid w:val="000065E8"/>
    <w:rsid w:val="000067DE"/>
    <w:rsid w:val="00011141"/>
    <w:rsid w:val="0001171D"/>
    <w:rsid w:val="00015B59"/>
    <w:rsid w:val="00023CD8"/>
    <w:rsid w:val="00024A1F"/>
    <w:rsid w:val="000259DD"/>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412D8"/>
    <w:rsid w:val="00155A52"/>
    <w:rsid w:val="001716D8"/>
    <w:rsid w:val="001914D4"/>
    <w:rsid w:val="0019757E"/>
    <w:rsid w:val="001A19E8"/>
    <w:rsid w:val="001A4A04"/>
    <w:rsid w:val="001A50C5"/>
    <w:rsid w:val="001C2668"/>
    <w:rsid w:val="001C3E3C"/>
    <w:rsid w:val="001D2222"/>
    <w:rsid w:val="001F0D36"/>
    <w:rsid w:val="001F18B8"/>
    <w:rsid w:val="00201EE0"/>
    <w:rsid w:val="00214B45"/>
    <w:rsid w:val="0021656F"/>
    <w:rsid w:val="00221B6D"/>
    <w:rsid w:val="002315D2"/>
    <w:rsid w:val="002425E5"/>
    <w:rsid w:val="00242E53"/>
    <w:rsid w:val="00250293"/>
    <w:rsid w:val="00250F88"/>
    <w:rsid w:val="002513FE"/>
    <w:rsid w:val="00260978"/>
    <w:rsid w:val="00261BF1"/>
    <w:rsid w:val="0026481E"/>
    <w:rsid w:val="002659CC"/>
    <w:rsid w:val="00273287"/>
    <w:rsid w:val="00283C24"/>
    <w:rsid w:val="00291AB8"/>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4343"/>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43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0B19"/>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36CC6"/>
    <w:rsid w:val="00651628"/>
    <w:rsid w:val="00656C7A"/>
    <w:rsid w:val="00657AA8"/>
    <w:rsid w:val="00687EE7"/>
    <w:rsid w:val="00694E26"/>
    <w:rsid w:val="00695264"/>
    <w:rsid w:val="006965CF"/>
    <w:rsid w:val="00696CD4"/>
    <w:rsid w:val="006A3DD3"/>
    <w:rsid w:val="006A5360"/>
    <w:rsid w:val="006A7A5A"/>
    <w:rsid w:val="006B2EAE"/>
    <w:rsid w:val="006B6ABF"/>
    <w:rsid w:val="006D0E85"/>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4978"/>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2292"/>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C3173"/>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E4821"/>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66083"/>
    <w:rsid w:val="00C66863"/>
    <w:rsid w:val="00C741E4"/>
    <w:rsid w:val="00C76710"/>
    <w:rsid w:val="00C77DC5"/>
    <w:rsid w:val="00C82753"/>
    <w:rsid w:val="00C9513E"/>
    <w:rsid w:val="00C95666"/>
    <w:rsid w:val="00C96E0E"/>
    <w:rsid w:val="00CA412A"/>
    <w:rsid w:val="00CB2BFB"/>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15E3"/>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C6608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66083"/>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C6608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66083"/>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png"/><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D2222"/>
    <w:rsid w:val="002513FE"/>
    <w:rsid w:val="0026311F"/>
    <w:rsid w:val="003F5C13"/>
    <w:rsid w:val="00547DE3"/>
    <w:rsid w:val="006168F2"/>
    <w:rsid w:val="00695264"/>
    <w:rsid w:val="006A5360"/>
    <w:rsid w:val="006A7A5A"/>
    <w:rsid w:val="006D0E85"/>
    <w:rsid w:val="00795F44"/>
    <w:rsid w:val="00903FED"/>
    <w:rsid w:val="009E286A"/>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65BF-944F-452D-BA84-BA2A82E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1228</Words>
  <Characters>8722</Characters>
  <Application>Microsoft Office Word</Application>
  <DocSecurity>0</DocSecurity>
  <Lines>415</Lines>
  <Paragraphs>268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Levente Csaba Nagy</cp:lastModifiedBy>
  <cp:revision>4</cp:revision>
  <dcterms:created xsi:type="dcterms:W3CDTF">2026-05-31T09:45:00Z</dcterms:created>
  <dcterms:modified xsi:type="dcterms:W3CDTF">2026-06-03T10:32:00Z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2f40d447-f00d-4ab3-aa08-76656830ba4d</vt:lpwstr>
  </property>
</Properties>
</file>