
<file path=[Content_Types].xml><?xml version="1.0" encoding="utf-8"?>
<Types xmlns="http://schemas.openxmlformats.org/package/2006/content-types">
  <Default Extension="bin" ContentType="application/vnd.ms-office.activeX"/>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B64" w:rsidRPr="001C2668" w:rsidRDefault="00123B64" w:rsidP="00FB5485">
      <w:pPr>
        <w:jc w:val="center"/>
        <w:rPr>
          <w:rFonts w:ascii="Cambria" w:hAnsi="Cambria"/>
          <w:b/>
          <w:bCs/>
        </w:rPr>
      </w:pPr>
      <w:r w:rsidRPr="001C2668">
        <w:rPr>
          <w:rFonts w:ascii="Cambria" w:hAnsi="Cambria"/>
          <w:b/>
          <w:bCs/>
        </w:rPr>
        <w:t>FIŞA DISCIPLINEI</w:t>
      </w:r>
    </w:p>
    <w:p w:rsidR="00522F24" w:rsidRPr="00522F24" w:rsidRDefault="00522F24" w:rsidP="00FB5485">
      <w:pPr>
        <w:jc w:val="center"/>
        <w:rPr>
          <w:rFonts w:ascii="Cambria" w:hAnsi="Cambria"/>
          <w:b/>
          <w:iCs/>
        </w:rPr>
      </w:pPr>
      <w:r w:rsidRPr="00522F24">
        <w:rPr>
          <w:rFonts w:ascii="Cambria" w:hAnsi="Cambria"/>
          <w:b/>
          <w:iCs/>
        </w:rPr>
        <w:t>CHIMIE ANORGANICĂ TEORETICĂ</w:t>
      </w:r>
    </w:p>
    <w:p w:rsidR="00123B64" w:rsidRPr="001C2668" w:rsidRDefault="00123B64" w:rsidP="00FB5485">
      <w:pPr>
        <w:jc w:val="center"/>
        <w:rPr>
          <w:rFonts w:ascii="Cambria" w:hAnsi="Cambria"/>
        </w:rPr>
      </w:pPr>
      <w:r w:rsidRPr="001C2668">
        <w:rPr>
          <w:rFonts w:ascii="Cambria" w:hAnsi="Cambria"/>
        </w:rPr>
        <w:t>Anul universita</w:t>
      </w:r>
      <w:r w:rsidRPr="00BA5098">
        <w:rPr>
          <w:rFonts w:ascii="Cambria" w:hAnsi="Cambria"/>
        </w:rPr>
        <w:t>r</w:t>
      </w:r>
      <w:r w:rsidR="00632190" w:rsidRPr="00BA5098">
        <w:rPr>
          <w:rFonts w:ascii="Cambria" w:hAnsi="Cambria"/>
        </w:rPr>
        <w:t xml:space="preserve"> </w:t>
      </w:r>
      <w:r w:rsidR="00BA5098" w:rsidRPr="00BA5098">
        <w:rPr>
          <w:rFonts w:ascii="Cambria" w:hAnsi="Cambria"/>
        </w:rPr>
        <w:t>2026-27</w:t>
      </w:r>
    </w:p>
    <w:p w:rsidR="002315D2" w:rsidRPr="001C2668" w:rsidRDefault="002315D2" w:rsidP="002315D2">
      <w:pPr>
        <w:rPr>
          <w:rFonts w:ascii="Cambria" w:hAnsi="Cambria"/>
          <w:color w:val="FF0000"/>
          <w:sz w:val="20"/>
          <w:szCs w:val="20"/>
        </w:rPr>
      </w:pPr>
    </w:p>
    <w:p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BA5098" w:rsidRPr="00D51618" w:rsidTr="00BA5098">
        <w:trPr>
          <w:trHeight w:val="284"/>
        </w:trPr>
        <w:tc>
          <w:tcPr>
            <w:tcW w:w="3403" w:type="dxa"/>
            <w:vAlign w:val="center"/>
          </w:tcPr>
          <w:p w:rsidR="00BA5098" w:rsidRPr="00D51618" w:rsidRDefault="00BA509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rsidR="00BA5098" w:rsidRPr="00D51618" w:rsidRDefault="00BA509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BA5098" w:rsidRPr="00D51618" w:rsidTr="00BA5098">
        <w:trPr>
          <w:trHeight w:val="284"/>
        </w:trPr>
        <w:tc>
          <w:tcPr>
            <w:tcW w:w="3403" w:type="dxa"/>
            <w:vAlign w:val="center"/>
          </w:tcPr>
          <w:p w:rsidR="00BA5098" w:rsidRPr="00D51618" w:rsidRDefault="00BA509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rsidR="00BA5098" w:rsidRPr="00D51618" w:rsidRDefault="00BA509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w:t>
            </w:r>
          </w:p>
        </w:tc>
      </w:tr>
      <w:tr w:rsidR="00BA5098" w:rsidRPr="00D51618" w:rsidTr="00BA5098">
        <w:trPr>
          <w:trHeight w:val="284"/>
        </w:trPr>
        <w:tc>
          <w:tcPr>
            <w:tcW w:w="3403" w:type="dxa"/>
            <w:vAlign w:val="center"/>
          </w:tcPr>
          <w:p w:rsidR="00BA5098" w:rsidRPr="00D51618" w:rsidRDefault="00BA509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rsidR="00BA5098" w:rsidRPr="00D51618" w:rsidRDefault="00BA509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 al Liniei Maghiare</w:t>
            </w:r>
          </w:p>
        </w:tc>
      </w:tr>
      <w:tr w:rsidR="00BB1EE0" w:rsidRPr="00D51618" w:rsidTr="00BA5098">
        <w:trPr>
          <w:trHeight w:val="284"/>
        </w:trPr>
        <w:tc>
          <w:tcPr>
            <w:tcW w:w="3403" w:type="dxa"/>
            <w:vAlign w:val="center"/>
          </w:tcPr>
          <w:p w:rsidR="00BB1EE0" w:rsidRPr="00D51618" w:rsidRDefault="00BB1EE0"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rsidR="00BB1EE0" w:rsidRPr="00D51618" w:rsidRDefault="00BB1EE0" w:rsidP="00232892">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w:t>
            </w:r>
          </w:p>
        </w:tc>
      </w:tr>
      <w:tr w:rsidR="00BB1EE0" w:rsidRPr="00D51618" w:rsidTr="00BA5098">
        <w:trPr>
          <w:trHeight w:val="284"/>
        </w:trPr>
        <w:tc>
          <w:tcPr>
            <w:tcW w:w="3403" w:type="dxa"/>
            <w:vAlign w:val="center"/>
          </w:tcPr>
          <w:p w:rsidR="00BB1EE0" w:rsidRPr="00D51618" w:rsidRDefault="00BB1EE0"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rsidR="00BB1EE0" w:rsidRPr="00D51618" w:rsidRDefault="00BB1EE0"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Licenţă</w:t>
            </w:r>
          </w:p>
        </w:tc>
      </w:tr>
      <w:tr w:rsidR="00BB1EE0" w:rsidRPr="00D51618" w:rsidTr="00BA5098">
        <w:trPr>
          <w:trHeight w:val="284"/>
        </w:trPr>
        <w:tc>
          <w:tcPr>
            <w:tcW w:w="3403" w:type="dxa"/>
            <w:vAlign w:val="center"/>
          </w:tcPr>
          <w:p w:rsidR="00BB1EE0" w:rsidRPr="00D51618" w:rsidRDefault="00BB1EE0"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rsidR="00BB1EE0" w:rsidRPr="00D51618" w:rsidRDefault="00BB1EE0" w:rsidP="00232892">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w:t>
            </w:r>
            <w:r w:rsidR="00232892">
              <w:rPr>
                <w:rFonts w:ascii="Cambria" w:eastAsia="Times New Roman" w:hAnsi="Cambria" w:cs="Times New Roman"/>
                <w:kern w:val="0"/>
                <w:sz w:val="20"/>
                <w:lang w:eastAsia="zh-CN"/>
              </w:rPr>
              <w:t xml:space="preserve"> / licențiat în chimie</w:t>
            </w:r>
          </w:p>
        </w:tc>
      </w:tr>
      <w:tr w:rsidR="00BA5098" w:rsidRPr="00D51618" w:rsidTr="00BA5098">
        <w:trPr>
          <w:trHeight w:val="284"/>
        </w:trPr>
        <w:tc>
          <w:tcPr>
            <w:tcW w:w="3403" w:type="dxa"/>
            <w:vAlign w:val="center"/>
          </w:tcPr>
          <w:p w:rsidR="00BA5098" w:rsidRPr="00D51618" w:rsidRDefault="00BA509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rsidR="00BA5098" w:rsidRPr="00D51618" w:rsidRDefault="00BA5098" w:rsidP="0015776A">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Învățământ cu frecvență</w:t>
            </w:r>
          </w:p>
        </w:tc>
      </w:tr>
    </w:tbl>
    <w:p w:rsidR="00FC204E" w:rsidRPr="001C2668" w:rsidRDefault="00FC204E" w:rsidP="00886616">
      <w:pPr>
        <w:spacing w:after="0"/>
        <w:rPr>
          <w:rFonts w:ascii="Cambria" w:hAnsi="Cambria"/>
          <w:b/>
          <w:sz w:val="20"/>
          <w:szCs w:val="20"/>
        </w:rPr>
      </w:pPr>
    </w:p>
    <w:p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rsidTr="00D55253">
        <w:trPr>
          <w:trHeight w:val="284"/>
        </w:trPr>
        <w:tc>
          <w:tcPr>
            <w:tcW w:w="2577" w:type="dxa"/>
            <w:vAlign w:val="center"/>
          </w:tcPr>
          <w:p w:rsidR="008F5E28" w:rsidRPr="00972DAD" w:rsidRDefault="008F5E28" w:rsidP="0097104C">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rsidR="008F5E28" w:rsidRPr="00972DAD" w:rsidRDefault="00522F24" w:rsidP="0097104C">
            <w:pPr>
              <w:suppressAutoHyphens/>
              <w:spacing w:after="0" w:line="240" w:lineRule="auto"/>
              <w:rPr>
                <w:rFonts w:ascii="Cambria" w:eastAsia="Times New Roman" w:hAnsi="Cambria" w:cs="Times New Roman"/>
                <w:b/>
                <w:sz w:val="20"/>
                <w:lang w:eastAsia="zh-CN"/>
              </w:rPr>
            </w:pPr>
            <w:r w:rsidRPr="00522F24">
              <w:rPr>
                <w:rFonts w:ascii="Cambria" w:eastAsia="Times New Roman" w:hAnsi="Cambria" w:cs="Times New Roman"/>
                <w:b/>
                <w:sz w:val="20"/>
                <w:lang w:eastAsia="zh-CN"/>
              </w:rPr>
              <w:t>Chimie anorganică teoretică</w:t>
            </w:r>
          </w:p>
        </w:tc>
        <w:tc>
          <w:tcPr>
            <w:tcW w:w="1701" w:type="dxa"/>
            <w:gridSpan w:val="2"/>
            <w:vAlign w:val="center"/>
          </w:tcPr>
          <w:p w:rsidR="008F5E28" w:rsidRPr="00972DAD" w:rsidRDefault="008F5E28" w:rsidP="0097104C">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rsidR="008F5E28" w:rsidRPr="00972DAD" w:rsidRDefault="00522F24" w:rsidP="0097104C">
            <w:pPr>
              <w:suppressAutoHyphens/>
              <w:spacing w:after="0" w:line="240" w:lineRule="auto"/>
              <w:rPr>
                <w:rFonts w:ascii="Cambria" w:eastAsia="Times New Roman" w:hAnsi="Cambria" w:cs="Times New Roman"/>
                <w:b/>
                <w:sz w:val="20"/>
                <w:lang w:eastAsia="zh-CN"/>
              </w:rPr>
            </w:pPr>
            <w:r w:rsidRPr="00522F24">
              <w:rPr>
                <w:rFonts w:ascii="Cambria" w:eastAsia="Times New Roman" w:hAnsi="Cambria" w:cs="Times New Roman"/>
                <w:b/>
                <w:sz w:val="20"/>
                <w:lang w:eastAsia="zh-CN"/>
              </w:rPr>
              <w:t>CLM1151</w:t>
            </w:r>
          </w:p>
        </w:tc>
      </w:tr>
      <w:tr w:rsidR="008F5E28" w:rsidRPr="00972DAD" w:rsidTr="00395D15">
        <w:trPr>
          <w:trHeight w:val="284"/>
        </w:trPr>
        <w:tc>
          <w:tcPr>
            <w:tcW w:w="3427" w:type="dxa"/>
            <w:gridSpan w:val="2"/>
            <w:vAlign w:val="center"/>
          </w:tcPr>
          <w:p w:rsidR="008F5E28" w:rsidRPr="00972DAD" w:rsidRDefault="008F5E28" w:rsidP="0097104C">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rsidR="008F5E28" w:rsidRPr="00972DAD" w:rsidRDefault="00522F24" w:rsidP="0097104C">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Attila-Zsolt KUN </w:t>
            </w:r>
          </w:p>
        </w:tc>
      </w:tr>
      <w:tr w:rsidR="008F5E28" w:rsidRPr="00972DAD" w:rsidTr="00395D15">
        <w:trPr>
          <w:trHeight w:val="284"/>
        </w:trPr>
        <w:tc>
          <w:tcPr>
            <w:tcW w:w="3427" w:type="dxa"/>
            <w:gridSpan w:val="2"/>
            <w:tcBorders>
              <w:bottom w:val="single" w:sz="4" w:space="0" w:color="auto"/>
            </w:tcBorders>
            <w:vAlign w:val="center"/>
          </w:tcPr>
          <w:p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rsidR="008F5E28" w:rsidRPr="00972DAD" w:rsidRDefault="00522F24" w:rsidP="0097104C">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Attila-Zsolt KUN</w:t>
            </w:r>
          </w:p>
        </w:tc>
      </w:tr>
      <w:tr w:rsidR="00395D15"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522F2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522F2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rsidR="00D55253" w:rsidRPr="00CB7D36" w:rsidRDefault="00096B88"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D55253"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rsidR="00D55253" w:rsidRDefault="00232892"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rsidR="00D55253" w:rsidRDefault="00813674"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val="en-US" w:eastAsia="zh-CN"/>
                  </w:rPr>
                  <w:t>Disciplină de specializare (DS)</w:t>
                </w:r>
              </w:p>
            </w:sdtContent>
          </w:sdt>
        </w:tc>
      </w:tr>
    </w:tbl>
    <w:p w:rsidR="00586682" w:rsidRDefault="00586682" w:rsidP="00E463DB">
      <w:pPr>
        <w:suppressAutoHyphens/>
        <w:spacing w:after="0"/>
        <w:ind w:right="-765" w:firstLine="720"/>
        <w:rPr>
          <w:rFonts w:ascii="Cambria" w:hAnsi="Cambria"/>
          <w:sz w:val="20"/>
          <w:szCs w:val="20"/>
        </w:rPr>
      </w:pPr>
    </w:p>
    <w:p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rsidTr="00096B88">
        <w:trPr>
          <w:trHeight w:val="284"/>
        </w:trPr>
        <w:tc>
          <w:tcPr>
            <w:tcW w:w="3539" w:type="dxa"/>
            <w:tcBorders>
              <w:bottom w:val="single" w:sz="4" w:space="0" w:color="auto"/>
            </w:tcBorders>
            <w:vAlign w:val="center"/>
          </w:tcPr>
          <w:p w:rsidR="002D19B2" w:rsidRPr="005B2AB4" w:rsidRDefault="002D19B2" w:rsidP="0097104C">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rsidR="002D19B2" w:rsidRPr="005B2AB4" w:rsidRDefault="00096B88" w:rsidP="0097104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rsidR="002D19B2" w:rsidRPr="005B2AB4" w:rsidRDefault="002D19B2" w:rsidP="0097104C">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rsidR="002D19B2" w:rsidRPr="005B2AB4" w:rsidRDefault="00522F24" w:rsidP="0097104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rsidR="002D19B2" w:rsidRPr="005B2AB4" w:rsidRDefault="002D19B2" w:rsidP="0097104C">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rsidR="002D19B2" w:rsidRPr="005B2AB4" w:rsidRDefault="00096B88" w:rsidP="0097104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rsidTr="00096B88">
        <w:trPr>
          <w:trHeight w:val="284"/>
        </w:trPr>
        <w:tc>
          <w:tcPr>
            <w:tcW w:w="3539" w:type="dxa"/>
            <w:vAlign w:val="center"/>
          </w:tcPr>
          <w:p w:rsidR="004E578B" w:rsidRPr="005B2AB4" w:rsidRDefault="004E578B" w:rsidP="0097104C">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rsidR="004E578B" w:rsidRPr="005B2AB4" w:rsidRDefault="00096B88" w:rsidP="0097104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rsidR="004E578B" w:rsidRPr="005B2AB4" w:rsidRDefault="00522F24" w:rsidP="0097104C">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rsidR="004E578B" w:rsidRPr="005B2AB4" w:rsidRDefault="00096B88" w:rsidP="0097104C">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rsidTr="00096B88">
        <w:trPr>
          <w:trHeight w:val="284"/>
        </w:trPr>
        <w:tc>
          <w:tcPr>
            <w:tcW w:w="9918" w:type="dxa"/>
            <w:gridSpan w:val="6"/>
            <w:vAlign w:val="center"/>
          </w:tcPr>
          <w:p w:rsidR="00117B5A" w:rsidRPr="00972DAD" w:rsidRDefault="00117B5A" w:rsidP="0097104C">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rsidR="00117B5A" w:rsidRPr="00972DAD" w:rsidRDefault="00117B5A" w:rsidP="0097104C">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096B88" w:rsidRPr="00972DAD" w:rsidTr="00096B88">
        <w:trPr>
          <w:trHeight w:val="284"/>
        </w:trPr>
        <w:tc>
          <w:tcPr>
            <w:tcW w:w="9918" w:type="dxa"/>
            <w:gridSpan w:val="6"/>
            <w:vAlign w:val="center"/>
          </w:tcPr>
          <w:p w:rsidR="00096B88" w:rsidRPr="00972DAD" w:rsidRDefault="00096B88" w:rsidP="00096B88">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rsidR="00096B88" w:rsidRPr="00744F1A" w:rsidRDefault="00096B88" w:rsidP="00096B88">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096B88" w:rsidRPr="00972DAD" w:rsidTr="00096B88">
        <w:trPr>
          <w:trHeight w:val="284"/>
        </w:trPr>
        <w:tc>
          <w:tcPr>
            <w:tcW w:w="9918" w:type="dxa"/>
            <w:gridSpan w:val="6"/>
            <w:vAlign w:val="center"/>
          </w:tcPr>
          <w:p w:rsidR="00096B88" w:rsidRPr="00972DAD" w:rsidRDefault="00096B88" w:rsidP="00096B88">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rsidR="00096B88" w:rsidRPr="00744F1A" w:rsidRDefault="00096B88" w:rsidP="00096B88">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096B88" w:rsidRPr="00972DAD" w:rsidTr="00096B88">
        <w:trPr>
          <w:trHeight w:val="284"/>
        </w:trPr>
        <w:tc>
          <w:tcPr>
            <w:tcW w:w="9918" w:type="dxa"/>
            <w:gridSpan w:val="6"/>
            <w:vAlign w:val="center"/>
          </w:tcPr>
          <w:p w:rsidR="00096B88" w:rsidRPr="00972DAD" w:rsidRDefault="00096B88" w:rsidP="00096B88">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rsidR="00096B88" w:rsidRPr="00744F1A" w:rsidRDefault="00096B88" w:rsidP="00096B88">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096B88" w:rsidRPr="00972DAD" w:rsidTr="00096B88">
        <w:trPr>
          <w:trHeight w:val="284"/>
        </w:trPr>
        <w:tc>
          <w:tcPr>
            <w:tcW w:w="9918" w:type="dxa"/>
            <w:gridSpan w:val="6"/>
            <w:vAlign w:val="center"/>
          </w:tcPr>
          <w:p w:rsidR="00096B88" w:rsidRPr="00972DAD" w:rsidRDefault="00096B88" w:rsidP="00096B88">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rsidR="00096B88" w:rsidRPr="00744F1A" w:rsidRDefault="00096B88" w:rsidP="00096B88">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096B88" w:rsidRPr="00972DAD" w:rsidTr="00096B88">
        <w:trPr>
          <w:trHeight w:val="284"/>
        </w:trPr>
        <w:tc>
          <w:tcPr>
            <w:tcW w:w="9918" w:type="dxa"/>
            <w:gridSpan w:val="6"/>
            <w:vAlign w:val="center"/>
          </w:tcPr>
          <w:p w:rsidR="00096B88" w:rsidRPr="00972DAD" w:rsidRDefault="00096B88" w:rsidP="00096B88">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rsidR="00096B88" w:rsidRPr="00744F1A" w:rsidRDefault="00096B88" w:rsidP="00096B88">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rsidTr="00096B88">
        <w:trPr>
          <w:trHeight w:val="284"/>
        </w:trPr>
        <w:tc>
          <w:tcPr>
            <w:tcW w:w="9918" w:type="dxa"/>
            <w:gridSpan w:val="6"/>
            <w:vAlign w:val="center"/>
          </w:tcPr>
          <w:p w:rsidR="00117B5A" w:rsidRPr="00972DAD" w:rsidRDefault="00117B5A" w:rsidP="00BA5098">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rsidTr="00096B88">
        <w:trPr>
          <w:trHeight w:val="284"/>
        </w:trPr>
        <w:tc>
          <w:tcPr>
            <w:tcW w:w="6516" w:type="dxa"/>
            <w:gridSpan w:val="4"/>
            <w:vAlign w:val="center"/>
          </w:tcPr>
          <w:p w:rsidR="00117B5A" w:rsidRPr="00972DAD" w:rsidRDefault="00117B5A" w:rsidP="0097104C">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rsidR="00117B5A" w:rsidRPr="00972DAD" w:rsidRDefault="00096B88" w:rsidP="0097104C">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4D2236" w:rsidRPr="00972DAD" w:rsidTr="00096B88">
        <w:trPr>
          <w:trHeight w:val="284"/>
        </w:trPr>
        <w:tc>
          <w:tcPr>
            <w:tcW w:w="6516" w:type="dxa"/>
            <w:gridSpan w:val="4"/>
            <w:vAlign w:val="center"/>
          </w:tcPr>
          <w:p w:rsidR="004D2236" w:rsidRPr="00972DAD" w:rsidRDefault="00D80899" w:rsidP="0097104C">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rsidR="004D2236" w:rsidRPr="00972DAD" w:rsidRDefault="00232892" w:rsidP="0097104C">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rsidTr="00096B88">
        <w:trPr>
          <w:trHeight w:val="284"/>
        </w:trPr>
        <w:tc>
          <w:tcPr>
            <w:tcW w:w="6516" w:type="dxa"/>
            <w:gridSpan w:val="4"/>
            <w:vAlign w:val="center"/>
          </w:tcPr>
          <w:p w:rsidR="004D2236" w:rsidRPr="00972DAD" w:rsidRDefault="00D80899" w:rsidP="0097104C">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rsidR="004D2236" w:rsidRPr="00972DAD" w:rsidRDefault="00232892" w:rsidP="0097104C">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rsidTr="00820A4F">
        <w:trPr>
          <w:trHeight w:val="284"/>
        </w:trPr>
        <w:tc>
          <w:tcPr>
            <w:tcW w:w="1844" w:type="dxa"/>
            <w:vAlign w:val="center"/>
          </w:tcPr>
          <w:p w:rsidR="00221B6D" w:rsidRPr="00972DAD" w:rsidRDefault="00221B6D" w:rsidP="0097104C">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rsidR="00221B6D" w:rsidRPr="00972DAD" w:rsidRDefault="00BA5098" w:rsidP="0097104C">
            <w:pPr>
              <w:suppressAutoHyphens/>
              <w:spacing w:after="0" w:line="240" w:lineRule="auto"/>
              <w:ind w:left="72"/>
              <w:rPr>
                <w:rFonts w:ascii="Cambria" w:eastAsia="Times New Roman" w:hAnsi="Cambria" w:cs="Times New Roman"/>
                <w:color w:val="FF0000"/>
                <w:sz w:val="20"/>
                <w:lang w:eastAsia="zh-CN"/>
              </w:rPr>
            </w:pPr>
            <w:r w:rsidRPr="00EF2EEC">
              <w:rPr>
                <w:rFonts w:ascii="Cambria" w:eastAsia="Times New Roman" w:hAnsi="Cambria" w:cs="Times New Roman"/>
                <w:sz w:val="20"/>
                <w:lang w:eastAsia="zh-CN"/>
              </w:rPr>
              <w:t>Nu este cazul</w:t>
            </w:r>
          </w:p>
        </w:tc>
      </w:tr>
      <w:tr w:rsidR="00221B6D" w:rsidRPr="00972DAD" w:rsidTr="00820A4F">
        <w:trPr>
          <w:trHeight w:val="284"/>
        </w:trPr>
        <w:tc>
          <w:tcPr>
            <w:tcW w:w="1844" w:type="dxa"/>
            <w:vAlign w:val="center"/>
          </w:tcPr>
          <w:p w:rsidR="00221B6D" w:rsidRPr="00972DAD" w:rsidRDefault="00221B6D" w:rsidP="0097104C">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rsidR="00221B6D" w:rsidRPr="00972DAD" w:rsidRDefault="00BA5098" w:rsidP="0097104C">
            <w:pPr>
              <w:suppressAutoHyphens/>
              <w:spacing w:after="0" w:line="240" w:lineRule="auto"/>
              <w:ind w:left="72"/>
              <w:rPr>
                <w:rFonts w:ascii="Cambria" w:eastAsia="Times New Roman" w:hAnsi="Cambria" w:cs="Times New Roman"/>
                <w:sz w:val="20"/>
                <w:lang w:eastAsia="zh-CN"/>
              </w:rPr>
            </w:pPr>
            <w:r w:rsidRPr="00EF2EEC">
              <w:rPr>
                <w:rFonts w:ascii="Cambria" w:eastAsia="Times New Roman" w:hAnsi="Cambria" w:cs="Times New Roman"/>
                <w:sz w:val="20"/>
                <w:lang w:eastAsia="zh-CN"/>
              </w:rPr>
              <w:t>Nu este cazul</w:t>
            </w:r>
          </w:p>
        </w:tc>
      </w:tr>
    </w:tbl>
    <w:p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rsidTr="00820A4F">
        <w:trPr>
          <w:trHeight w:val="284"/>
        </w:trPr>
        <w:tc>
          <w:tcPr>
            <w:tcW w:w="4395" w:type="dxa"/>
            <w:vAlign w:val="center"/>
          </w:tcPr>
          <w:p w:rsidR="00844EAD" w:rsidRPr="00972DAD" w:rsidRDefault="00844EAD" w:rsidP="0097104C">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rsidR="00BA5098" w:rsidRPr="00BA5098" w:rsidRDefault="00BA5098" w:rsidP="00BA5098">
            <w:pPr>
              <w:pStyle w:val="ListParagraph"/>
              <w:numPr>
                <w:ilvl w:val="0"/>
                <w:numId w:val="9"/>
              </w:numPr>
              <w:suppressAutoHyphens/>
              <w:spacing w:after="0" w:line="240" w:lineRule="auto"/>
              <w:ind w:left="289"/>
              <w:rPr>
                <w:rFonts w:ascii="Cambria" w:eastAsia="Times New Roman" w:hAnsi="Cambria" w:cs="Times New Roman"/>
                <w:sz w:val="20"/>
                <w:lang w:val="it-IT" w:eastAsia="zh-CN"/>
              </w:rPr>
            </w:pPr>
            <w:r w:rsidRPr="00BA5098">
              <w:rPr>
                <w:rFonts w:ascii="Cambria" w:eastAsia="Times New Roman" w:hAnsi="Cambria" w:cs="Times New Roman"/>
                <w:sz w:val="20"/>
                <w:lang w:val="it-IT" w:eastAsia="zh-CN"/>
              </w:rPr>
              <w:t>Sală prevăzută cu tablă şi videoproiector.</w:t>
            </w:r>
          </w:p>
          <w:p w:rsidR="00BA5098" w:rsidRPr="00BA5098" w:rsidRDefault="00BA5098" w:rsidP="00BA5098">
            <w:pPr>
              <w:pStyle w:val="ListParagraph"/>
              <w:numPr>
                <w:ilvl w:val="0"/>
                <w:numId w:val="9"/>
              </w:numPr>
              <w:suppressAutoHyphens/>
              <w:spacing w:after="0" w:line="240" w:lineRule="auto"/>
              <w:ind w:left="289"/>
              <w:rPr>
                <w:rFonts w:ascii="Cambria" w:eastAsia="Times New Roman" w:hAnsi="Cambria" w:cs="Times New Roman"/>
                <w:sz w:val="20"/>
                <w:lang w:val="it-IT" w:eastAsia="zh-CN"/>
              </w:rPr>
            </w:pPr>
            <w:r w:rsidRPr="00BA5098">
              <w:rPr>
                <w:rFonts w:ascii="Cambria" w:eastAsia="Times New Roman" w:hAnsi="Cambria" w:cs="Times New Roman"/>
                <w:sz w:val="20"/>
                <w:lang w:val="it-IT" w:eastAsia="zh-CN"/>
              </w:rPr>
              <w:t>Studenţii se vor prezenta la curs cu telefoanele mobile închise</w:t>
            </w:r>
          </w:p>
          <w:p w:rsidR="00844EAD" w:rsidRPr="00BA5098" w:rsidRDefault="00BA5098" w:rsidP="00BA5098">
            <w:pPr>
              <w:pStyle w:val="ListParagraph"/>
              <w:numPr>
                <w:ilvl w:val="0"/>
                <w:numId w:val="9"/>
              </w:numPr>
              <w:suppressAutoHyphens/>
              <w:spacing w:after="0" w:line="240" w:lineRule="auto"/>
              <w:ind w:left="289"/>
              <w:rPr>
                <w:rFonts w:ascii="Cambria" w:eastAsia="Times New Roman" w:hAnsi="Cambria" w:cs="Times New Roman"/>
                <w:sz w:val="20"/>
                <w:lang w:val="it-IT" w:eastAsia="zh-CN"/>
              </w:rPr>
            </w:pPr>
            <w:r w:rsidRPr="00BA5098">
              <w:rPr>
                <w:rFonts w:ascii="Cambria" w:eastAsia="Times New Roman" w:hAnsi="Cambria" w:cs="Times New Roman"/>
                <w:sz w:val="20"/>
                <w:lang w:val="it-IT" w:eastAsia="zh-CN"/>
              </w:rPr>
              <w:t>Se va stimula participarea interactivă.</w:t>
            </w:r>
          </w:p>
        </w:tc>
      </w:tr>
      <w:tr w:rsidR="00844EAD" w:rsidRPr="00972DAD" w:rsidTr="00820A4F">
        <w:trPr>
          <w:trHeight w:val="284"/>
        </w:trPr>
        <w:tc>
          <w:tcPr>
            <w:tcW w:w="4395" w:type="dxa"/>
            <w:vAlign w:val="center"/>
          </w:tcPr>
          <w:p w:rsidR="00844EAD" w:rsidRPr="00972DAD" w:rsidRDefault="00844EAD" w:rsidP="0097104C">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rsidR="00BA5098" w:rsidRPr="00BA5098" w:rsidRDefault="00BA5098" w:rsidP="00BA5098">
            <w:pPr>
              <w:pStyle w:val="ListParagraph"/>
              <w:numPr>
                <w:ilvl w:val="0"/>
                <w:numId w:val="10"/>
              </w:numPr>
              <w:suppressAutoHyphens/>
              <w:spacing w:after="0" w:line="240" w:lineRule="auto"/>
              <w:ind w:left="289"/>
              <w:rPr>
                <w:rFonts w:ascii="Cambria" w:eastAsia="Times New Roman" w:hAnsi="Cambria" w:cs="Times New Roman"/>
                <w:sz w:val="20"/>
                <w:lang w:val="it-IT" w:eastAsia="zh-CN"/>
              </w:rPr>
            </w:pPr>
            <w:r w:rsidRPr="00BA5098">
              <w:rPr>
                <w:rFonts w:ascii="Cambria" w:eastAsia="Times New Roman" w:hAnsi="Cambria" w:cs="Times New Roman"/>
                <w:sz w:val="20"/>
                <w:lang w:val="it-IT" w:eastAsia="zh-CN"/>
              </w:rPr>
              <w:t>Studenţii se vor prezenta la seminar/laborator cu telefoanele mobile închise</w:t>
            </w:r>
          </w:p>
          <w:p w:rsidR="00BA5098" w:rsidRPr="00BA5098" w:rsidRDefault="00BA5098" w:rsidP="00BA5098">
            <w:pPr>
              <w:pStyle w:val="ListParagraph"/>
              <w:numPr>
                <w:ilvl w:val="0"/>
                <w:numId w:val="10"/>
              </w:numPr>
              <w:suppressAutoHyphens/>
              <w:spacing w:after="0" w:line="240" w:lineRule="auto"/>
              <w:ind w:left="289"/>
              <w:rPr>
                <w:rFonts w:ascii="Cambria" w:eastAsia="Times New Roman" w:hAnsi="Cambria" w:cs="Times New Roman"/>
                <w:sz w:val="20"/>
                <w:lang w:val="it-IT" w:eastAsia="zh-CN"/>
              </w:rPr>
            </w:pPr>
            <w:r w:rsidRPr="00BA5098">
              <w:rPr>
                <w:rFonts w:ascii="Cambria" w:eastAsia="Times New Roman" w:hAnsi="Cambria" w:cs="Times New Roman"/>
                <w:sz w:val="20"/>
                <w:lang w:val="it-IT" w:eastAsia="zh-CN"/>
              </w:rPr>
              <w:t>Studentii trebuie sa participe la seminar. Rezolvarea temelor pe parcursul semestrului este obligatorie.</w:t>
            </w:r>
          </w:p>
          <w:p w:rsidR="00844EAD" w:rsidRPr="00BA5098" w:rsidRDefault="00BA5098" w:rsidP="00BA5098">
            <w:pPr>
              <w:pStyle w:val="ListParagraph"/>
              <w:numPr>
                <w:ilvl w:val="0"/>
                <w:numId w:val="10"/>
              </w:numPr>
              <w:suppressAutoHyphens/>
              <w:spacing w:after="0" w:line="240" w:lineRule="auto"/>
              <w:ind w:left="289"/>
              <w:rPr>
                <w:rFonts w:ascii="Cambria" w:eastAsia="Times New Roman" w:hAnsi="Cambria" w:cs="Times New Roman"/>
                <w:sz w:val="20"/>
                <w:lang w:val="it-IT" w:eastAsia="zh-CN"/>
              </w:rPr>
            </w:pPr>
            <w:r>
              <w:rPr>
                <w:rFonts w:ascii="Cambria" w:eastAsia="Times New Roman" w:hAnsi="Cambria" w:cs="Times New Roman"/>
                <w:sz w:val="20"/>
                <w:lang w:val="it-IT" w:eastAsia="zh-CN"/>
              </w:rPr>
              <w:t>Frecvenţa la seminar/laborator</w:t>
            </w:r>
            <w:r w:rsidRPr="00BA5098">
              <w:rPr>
                <w:rFonts w:ascii="Cambria" w:eastAsia="Times New Roman" w:hAnsi="Cambria" w:cs="Times New Roman"/>
                <w:sz w:val="20"/>
                <w:lang w:val="it-IT" w:eastAsia="zh-CN"/>
              </w:rPr>
              <w:t xml:space="preserve"> este obligatorie în proporție min. 75%</w:t>
            </w:r>
          </w:p>
        </w:tc>
      </w:tr>
    </w:tbl>
    <w:p w:rsidR="00C46D4A" w:rsidRDefault="00C46D4A" w:rsidP="00AB0DE7">
      <w:pPr>
        <w:suppressAutoHyphens/>
        <w:spacing w:after="0" w:line="240" w:lineRule="auto"/>
        <w:ind w:hanging="426"/>
        <w:rPr>
          <w:rFonts w:ascii="Cambria" w:eastAsia="Times New Roman" w:hAnsi="Cambria" w:cs="Times New Roman"/>
          <w:b/>
          <w:sz w:val="20"/>
          <w:lang w:eastAsia="zh-CN"/>
        </w:rPr>
      </w:pPr>
    </w:p>
    <w:p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rsidTr="0037232C">
        <w:trPr>
          <w:cantSplit/>
          <w:trHeight w:val="397"/>
        </w:trPr>
        <w:tc>
          <w:tcPr>
            <w:tcW w:w="1419" w:type="dxa"/>
            <w:vAlign w:val="center"/>
          </w:tcPr>
          <w:p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232892" w:rsidRPr="0039068A" w:rsidTr="0037232C">
        <w:trPr>
          <w:cantSplit/>
          <w:trHeight w:val="397"/>
        </w:trPr>
        <w:tc>
          <w:tcPr>
            <w:tcW w:w="1419" w:type="dxa"/>
            <w:vAlign w:val="center"/>
          </w:tcPr>
          <w:p w:rsidR="00232892" w:rsidRPr="005025A3" w:rsidRDefault="00232892"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CP1</w:t>
            </w:r>
          </w:p>
        </w:tc>
        <w:tc>
          <w:tcPr>
            <w:tcW w:w="9072" w:type="dxa"/>
            <w:vAlign w:val="center"/>
          </w:tcPr>
          <w:p w:rsidR="00232892" w:rsidRPr="00A74D64" w:rsidRDefault="00232892" w:rsidP="0015776A">
            <w:pPr>
              <w:spacing w:after="0" w:line="240" w:lineRule="auto"/>
              <w:rPr>
                <w:rFonts w:ascii="Cambria" w:hAnsi="Cambria"/>
                <w:sz w:val="20"/>
                <w:szCs w:val="20"/>
              </w:rPr>
            </w:pPr>
            <w:r w:rsidRPr="00A45B33">
              <w:rPr>
                <w:rFonts w:ascii="Cambria" w:hAnsi="Cambria"/>
                <w:sz w:val="20"/>
                <w:szCs w:val="20"/>
              </w:rPr>
              <w:t>Aplică cunoștințele științifice referitoare la chimie pentru a dezvolta cunoștințe noi sau produse pentru îmbunătățirea calității și a procesului de control.</w:t>
            </w:r>
          </w:p>
        </w:tc>
      </w:tr>
      <w:tr w:rsidR="00232892" w:rsidRPr="0039068A" w:rsidTr="0037232C">
        <w:trPr>
          <w:cantSplit/>
          <w:trHeight w:val="397"/>
        </w:trPr>
        <w:tc>
          <w:tcPr>
            <w:tcW w:w="1419" w:type="dxa"/>
            <w:vAlign w:val="center"/>
          </w:tcPr>
          <w:p w:rsidR="00232892" w:rsidRPr="005025A3" w:rsidRDefault="00232892"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Pr>
                <w:rFonts w:ascii="Cambria" w:hAnsi="Cambria"/>
                <w:b/>
                <w:color w:val="0070C0"/>
                <w:sz w:val="20"/>
                <w:szCs w:val="20"/>
              </w:rPr>
              <w:t>3</w:t>
            </w:r>
          </w:p>
        </w:tc>
        <w:tc>
          <w:tcPr>
            <w:tcW w:w="9072" w:type="dxa"/>
            <w:vAlign w:val="center"/>
          </w:tcPr>
          <w:p w:rsidR="00232892" w:rsidRPr="00A74D64" w:rsidRDefault="00232892" w:rsidP="0015776A">
            <w:pPr>
              <w:spacing w:after="0" w:line="240" w:lineRule="auto"/>
              <w:rPr>
                <w:rFonts w:ascii="Cambria" w:hAnsi="Cambria"/>
                <w:sz w:val="20"/>
                <w:szCs w:val="20"/>
              </w:rPr>
            </w:pPr>
            <w:r w:rsidRPr="00A45B33">
              <w:rPr>
                <w:rFonts w:ascii="Cambria" w:hAnsi="Cambria"/>
                <w:sz w:val="20"/>
                <w:szCs w:val="20"/>
              </w:rPr>
              <w:t>Aplica metode stiintifice in determinarea compoziţiei, structurii şi proprietăţilor fizico-chimice a unor compuşi chimici.</w:t>
            </w:r>
          </w:p>
        </w:tc>
      </w:tr>
      <w:tr w:rsidR="00BA5098" w:rsidRPr="0039068A" w:rsidTr="0037232C">
        <w:trPr>
          <w:cantSplit/>
          <w:trHeight w:val="397"/>
        </w:trPr>
        <w:tc>
          <w:tcPr>
            <w:tcW w:w="1419" w:type="dxa"/>
            <w:vAlign w:val="center"/>
          </w:tcPr>
          <w:p w:rsidR="00BA5098" w:rsidRPr="005025A3" w:rsidRDefault="00BA5098"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232892">
              <w:rPr>
                <w:rFonts w:ascii="Cambria" w:hAnsi="Cambria"/>
                <w:b/>
                <w:color w:val="0070C0"/>
                <w:sz w:val="20"/>
                <w:szCs w:val="20"/>
              </w:rPr>
              <w:t>17</w:t>
            </w:r>
          </w:p>
        </w:tc>
        <w:tc>
          <w:tcPr>
            <w:tcW w:w="9072" w:type="dxa"/>
            <w:vAlign w:val="center"/>
          </w:tcPr>
          <w:p w:rsidR="00BA5098" w:rsidRPr="00A74D64" w:rsidRDefault="00232892" w:rsidP="0015776A">
            <w:pPr>
              <w:spacing w:after="0" w:line="240" w:lineRule="auto"/>
              <w:rPr>
                <w:rFonts w:ascii="Cambria" w:hAnsi="Cambria"/>
                <w:sz w:val="20"/>
                <w:szCs w:val="20"/>
              </w:rPr>
            </w:pPr>
            <w:r w:rsidRPr="00232892">
              <w:rPr>
                <w:rFonts w:ascii="Cambria" w:hAnsi="Cambria"/>
                <w:sz w:val="20"/>
                <w:szCs w:val="20"/>
              </w:rPr>
              <w:t>Utilizeaza software specific si instrumente informatice</w:t>
            </w:r>
          </w:p>
        </w:tc>
      </w:tr>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rsidTr="0037232C">
        <w:trPr>
          <w:cantSplit/>
          <w:trHeight w:val="397"/>
        </w:trPr>
        <w:tc>
          <w:tcPr>
            <w:tcW w:w="1419" w:type="dxa"/>
            <w:vAlign w:val="center"/>
          </w:tcPr>
          <w:p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232892" w:rsidRPr="0039068A" w:rsidTr="0037232C">
        <w:trPr>
          <w:cantSplit/>
          <w:trHeight w:val="397"/>
        </w:trPr>
        <w:tc>
          <w:tcPr>
            <w:tcW w:w="1419" w:type="dxa"/>
            <w:vAlign w:val="center"/>
          </w:tcPr>
          <w:p w:rsidR="00232892" w:rsidRPr="005025A3" w:rsidRDefault="00232892"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Pr>
                <w:rFonts w:ascii="Cambria" w:hAnsi="Cambria"/>
                <w:b/>
                <w:color w:val="0070C0"/>
                <w:sz w:val="20"/>
                <w:szCs w:val="20"/>
              </w:rPr>
              <w:t>1</w:t>
            </w:r>
          </w:p>
        </w:tc>
        <w:tc>
          <w:tcPr>
            <w:tcW w:w="9072" w:type="dxa"/>
            <w:vAlign w:val="center"/>
          </w:tcPr>
          <w:p w:rsidR="00232892" w:rsidRPr="00A74D64" w:rsidRDefault="00232892" w:rsidP="0015776A">
            <w:pPr>
              <w:spacing w:after="0" w:line="240" w:lineRule="auto"/>
              <w:rPr>
                <w:rFonts w:ascii="Cambria" w:hAnsi="Cambria"/>
                <w:sz w:val="20"/>
                <w:szCs w:val="20"/>
              </w:rPr>
            </w:pPr>
            <w:r w:rsidRPr="00A45B33">
              <w:rPr>
                <w:rFonts w:ascii="Cambria" w:hAnsi="Cambria"/>
                <w:sz w:val="20"/>
                <w:szCs w:val="20"/>
              </w:rPr>
              <w:t>Realizarea sarcinilor profesionale în mod eficient şi responsabil cu respectarea legislaţiei şi deontologiei specifice domeniului sub asistenţă calificată.</w:t>
            </w:r>
          </w:p>
        </w:tc>
      </w:tr>
      <w:tr w:rsidR="00232892" w:rsidRPr="0039068A" w:rsidTr="0037232C">
        <w:trPr>
          <w:cantSplit/>
          <w:trHeight w:val="397"/>
        </w:trPr>
        <w:tc>
          <w:tcPr>
            <w:tcW w:w="1419" w:type="dxa"/>
            <w:vAlign w:val="center"/>
          </w:tcPr>
          <w:p w:rsidR="00232892" w:rsidRPr="005025A3" w:rsidRDefault="00232892"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Pr>
                <w:rFonts w:ascii="Cambria" w:hAnsi="Cambria"/>
                <w:b/>
                <w:color w:val="0070C0"/>
                <w:sz w:val="20"/>
                <w:szCs w:val="20"/>
              </w:rPr>
              <w:t>2</w:t>
            </w:r>
          </w:p>
        </w:tc>
        <w:tc>
          <w:tcPr>
            <w:tcW w:w="9072" w:type="dxa"/>
            <w:vAlign w:val="center"/>
          </w:tcPr>
          <w:p w:rsidR="00232892" w:rsidRPr="00A74D64" w:rsidRDefault="00232892" w:rsidP="0015776A">
            <w:pPr>
              <w:spacing w:after="0" w:line="240" w:lineRule="auto"/>
              <w:rPr>
                <w:rFonts w:ascii="Cambria" w:hAnsi="Cambria"/>
                <w:sz w:val="20"/>
                <w:szCs w:val="20"/>
              </w:rPr>
            </w:pPr>
            <w:r w:rsidRPr="00A45B33">
              <w:rPr>
                <w:rFonts w:ascii="Cambria" w:hAnsi="Cambria"/>
                <w:sz w:val="20"/>
                <w:szCs w:val="20"/>
              </w:rPr>
              <w:t>Realizarea unor activităţi în echipă multidisciplinară utilizând abilităţi de comunicare interpersonală pentru îndeplinirea obiectivelor propuse.</w:t>
            </w:r>
          </w:p>
        </w:tc>
      </w:tr>
    </w:tbl>
    <w:p w:rsidR="00091CED" w:rsidRDefault="00091CED" w:rsidP="0037232C">
      <w:pPr>
        <w:spacing w:after="0"/>
        <w:ind w:hanging="425"/>
        <w:rPr>
          <w:rFonts w:ascii="Cambria" w:hAnsi="Cambria"/>
          <w:b/>
          <w:sz w:val="20"/>
          <w:szCs w:val="20"/>
        </w:rPr>
      </w:pPr>
    </w:p>
    <w:p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rsidTr="0097104C">
        <w:trPr>
          <w:cantSplit/>
          <w:trHeight w:val="397"/>
        </w:trPr>
        <w:tc>
          <w:tcPr>
            <w:tcW w:w="10491" w:type="dxa"/>
            <w:gridSpan w:val="3"/>
            <w:vAlign w:val="center"/>
          </w:tcPr>
          <w:p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rsidTr="0078208B">
        <w:trPr>
          <w:cantSplit/>
          <w:trHeight w:val="397"/>
        </w:trPr>
        <w:tc>
          <w:tcPr>
            <w:tcW w:w="1419" w:type="dxa"/>
            <w:vAlign w:val="center"/>
          </w:tcPr>
          <w:p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32892" w:rsidRPr="0039068A" w:rsidTr="0078208B">
        <w:trPr>
          <w:cantSplit/>
          <w:trHeight w:val="397"/>
        </w:trPr>
        <w:tc>
          <w:tcPr>
            <w:tcW w:w="1419" w:type="dxa"/>
            <w:vAlign w:val="center"/>
          </w:tcPr>
          <w:p w:rsidR="00232892" w:rsidRPr="005025A3" w:rsidRDefault="00232892" w:rsidP="0015776A">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identifică și</w:t>
            </w:r>
            <w:r>
              <w:rPr>
                <w:rFonts w:ascii="Cambria" w:hAnsi="Cambria"/>
                <w:sz w:val="20"/>
                <w:szCs w:val="20"/>
              </w:rPr>
              <w:t xml:space="preserve"> </w:t>
            </w:r>
            <w:r w:rsidRPr="00A45B33">
              <w:rPr>
                <w:rFonts w:ascii="Cambria" w:hAnsi="Cambria"/>
                <w:sz w:val="20"/>
                <w:szCs w:val="20"/>
              </w:rPr>
              <w:t>definește/explică concepte fundamentale de</w:t>
            </w:r>
            <w:r>
              <w:rPr>
                <w:rFonts w:ascii="Cambria" w:hAnsi="Cambria"/>
                <w:sz w:val="20"/>
                <w:szCs w:val="20"/>
              </w:rPr>
              <w:t xml:space="preserve"> </w:t>
            </w:r>
            <w:r w:rsidRPr="00A45B33">
              <w:rPr>
                <w:rFonts w:ascii="Cambria" w:hAnsi="Cambria"/>
                <w:sz w:val="20"/>
                <w:szCs w:val="20"/>
              </w:rPr>
              <w:t>chimie (generală, anorganică, organică, analitică și</w:t>
            </w:r>
            <w:r>
              <w:rPr>
                <w:rFonts w:ascii="Cambria" w:hAnsi="Cambria"/>
                <w:sz w:val="20"/>
                <w:szCs w:val="20"/>
              </w:rPr>
              <w:t xml:space="preserve"> </w:t>
            </w:r>
            <w:r w:rsidRPr="00A45B33">
              <w:rPr>
                <w:rFonts w:ascii="Cambria" w:hAnsi="Cambria"/>
                <w:sz w:val="20"/>
                <w:szCs w:val="20"/>
              </w:rPr>
              <w:t>chimie fizică) folosite în literatura de specialitate.</w:t>
            </w:r>
          </w:p>
        </w:tc>
        <w:tc>
          <w:tcPr>
            <w:tcW w:w="4253" w:type="dxa"/>
            <w:vAlign w:val="center"/>
          </w:tcPr>
          <w:p w:rsidR="00232892" w:rsidRPr="00A45B33" w:rsidRDefault="00232892" w:rsidP="0015776A">
            <w:pPr>
              <w:spacing w:after="0" w:line="240" w:lineRule="auto"/>
              <w:rPr>
                <w:rFonts w:ascii="Cambria" w:hAnsi="Cambria"/>
                <w:sz w:val="20"/>
                <w:szCs w:val="20"/>
              </w:rPr>
            </w:pPr>
            <w:r w:rsidRPr="00A45B33">
              <w:rPr>
                <w:rFonts w:ascii="Cambria" w:hAnsi="Cambria"/>
                <w:sz w:val="20"/>
                <w:szCs w:val="20"/>
              </w:rPr>
              <w:t>Studentul/absolventul analizează și evaluează corect noțiunile</w:t>
            </w:r>
            <w:r>
              <w:rPr>
                <w:rFonts w:ascii="Cambria" w:hAnsi="Cambria"/>
                <w:sz w:val="20"/>
                <w:szCs w:val="20"/>
              </w:rPr>
              <w:t xml:space="preserve"> </w:t>
            </w:r>
            <w:r w:rsidRPr="00A45B33">
              <w:rPr>
                <w:rFonts w:ascii="Cambria" w:hAnsi="Cambria"/>
                <w:sz w:val="20"/>
                <w:szCs w:val="20"/>
              </w:rPr>
              <w:t>fundamentale din domeniul chimiei, aplică teoriile și</w:t>
            </w:r>
            <w:r>
              <w:rPr>
                <w:rFonts w:ascii="Cambria" w:hAnsi="Cambria"/>
                <w:sz w:val="20"/>
                <w:szCs w:val="20"/>
              </w:rPr>
              <w:t xml:space="preserve"> </w:t>
            </w:r>
            <w:r w:rsidRPr="00A45B33">
              <w:rPr>
                <w:rFonts w:ascii="Cambria" w:hAnsi="Cambria"/>
                <w:sz w:val="20"/>
                <w:szCs w:val="20"/>
              </w:rPr>
              <w:t>conceptele undamentele pentru redarea și interpretarea</w:t>
            </w:r>
          </w:p>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caracteristicilor sistemelor chimice.</w:t>
            </w:r>
          </w:p>
        </w:tc>
      </w:tr>
      <w:tr w:rsidR="00232892" w:rsidRPr="0039068A" w:rsidTr="0078208B">
        <w:trPr>
          <w:cantSplit/>
          <w:trHeight w:val="397"/>
        </w:trPr>
        <w:tc>
          <w:tcPr>
            <w:tcW w:w="1419" w:type="dxa"/>
            <w:vAlign w:val="center"/>
          </w:tcPr>
          <w:p w:rsidR="00232892" w:rsidRPr="005025A3" w:rsidRDefault="00232892" w:rsidP="0015776A">
            <w:pPr>
              <w:spacing w:after="0" w:line="240" w:lineRule="auto"/>
              <w:jc w:val="center"/>
              <w:rPr>
                <w:rFonts w:ascii="Cambria" w:hAnsi="Cambria"/>
                <w:color w:val="0070C0"/>
                <w:sz w:val="20"/>
                <w:szCs w:val="20"/>
              </w:rPr>
            </w:pPr>
            <w:r>
              <w:rPr>
                <w:rFonts w:ascii="Cambria" w:hAnsi="Cambria"/>
                <w:b/>
                <w:color w:val="0070C0"/>
                <w:sz w:val="20"/>
                <w:szCs w:val="20"/>
              </w:rPr>
              <w:t>CP3</w:t>
            </w:r>
          </w:p>
        </w:tc>
        <w:tc>
          <w:tcPr>
            <w:tcW w:w="4819"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identifică metode și</w:t>
            </w:r>
            <w:r>
              <w:rPr>
                <w:rFonts w:ascii="Cambria" w:hAnsi="Cambria"/>
                <w:sz w:val="20"/>
                <w:szCs w:val="20"/>
              </w:rPr>
              <w:t xml:space="preserve"> </w:t>
            </w:r>
            <w:r w:rsidRPr="00A45B33">
              <w:rPr>
                <w:rFonts w:ascii="Cambria" w:hAnsi="Cambria"/>
                <w:sz w:val="20"/>
                <w:szCs w:val="20"/>
              </w:rPr>
              <w:t>procedee adecvate și efectuează experimente</w:t>
            </w:r>
            <w:r>
              <w:rPr>
                <w:rFonts w:ascii="Cambria" w:hAnsi="Cambria"/>
                <w:sz w:val="20"/>
                <w:szCs w:val="20"/>
              </w:rPr>
              <w:t xml:space="preserve"> </w:t>
            </w:r>
            <w:r w:rsidRPr="00A45B33">
              <w:rPr>
                <w:rFonts w:ascii="Cambria" w:hAnsi="Cambria"/>
                <w:sz w:val="20"/>
                <w:szCs w:val="20"/>
              </w:rPr>
              <w:t>chimice pentru sinteza și analiza compușilor</w:t>
            </w:r>
            <w:r>
              <w:rPr>
                <w:rFonts w:ascii="Cambria" w:hAnsi="Cambria"/>
                <w:sz w:val="20"/>
                <w:szCs w:val="20"/>
              </w:rPr>
              <w:t xml:space="preserve"> </w:t>
            </w:r>
            <w:r w:rsidRPr="00A45B33">
              <w:rPr>
                <w:rFonts w:ascii="Cambria" w:hAnsi="Cambria"/>
                <w:sz w:val="20"/>
                <w:szCs w:val="20"/>
              </w:rPr>
              <w:t>chimici.</w:t>
            </w:r>
          </w:p>
        </w:tc>
        <w:tc>
          <w:tcPr>
            <w:tcW w:w="4253"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proiectează și execută experimente,</w:t>
            </w:r>
            <w:r>
              <w:rPr>
                <w:rFonts w:ascii="Cambria" w:hAnsi="Cambria"/>
                <w:sz w:val="20"/>
                <w:szCs w:val="20"/>
              </w:rPr>
              <w:t xml:space="preserve"> </w:t>
            </w:r>
            <w:r w:rsidRPr="00A45B33">
              <w:rPr>
                <w:rFonts w:ascii="Cambria" w:hAnsi="Cambria"/>
                <w:sz w:val="20"/>
                <w:szCs w:val="20"/>
              </w:rPr>
              <w:t>aplică tehnici de laborator pentru a implementa proiectele</w:t>
            </w:r>
            <w:r>
              <w:rPr>
                <w:rFonts w:ascii="Cambria" w:hAnsi="Cambria"/>
                <w:sz w:val="20"/>
                <w:szCs w:val="20"/>
              </w:rPr>
              <w:t xml:space="preserve"> </w:t>
            </w:r>
            <w:r w:rsidRPr="00A45B33">
              <w:rPr>
                <w:rFonts w:ascii="Cambria" w:hAnsi="Cambria"/>
                <w:sz w:val="20"/>
                <w:szCs w:val="20"/>
              </w:rPr>
              <w:t>experimentale și a colecta date relevante, pe care le</w:t>
            </w:r>
            <w:r>
              <w:rPr>
                <w:rFonts w:ascii="Cambria" w:hAnsi="Cambria"/>
                <w:sz w:val="20"/>
                <w:szCs w:val="20"/>
              </w:rPr>
              <w:t xml:space="preserve"> </w:t>
            </w:r>
            <w:r w:rsidRPr="00A45B33">
              <w:rPr>
                <w:rFonts w:ascii="Cambria" w:hAnsi="Cambria"/>
                <w:sz w:val="20"/>
                <w:szCs w:val="20"/>
              </w:rPr>
              <w:t>interpretează și extrage concluz</w:t>
            </w:r>
            <w:r>
              <w:rPr>
                <w:rFonts w:ascii="Cambria" w:hAnsi="Cambria"/>
                <w:sz w:val="20"/>
                <w:szCs w:val="20"/>
              </w:rPr>
              <w:t xml:space="preserve">ii semnificative din </w:t>
            </w:r>
            <w:r w:rsidRPr="00A45B33">
              <w:rPr>
                <w:rFonts w:ascii="Cambria" w:hAnsi="Cambria"/>
                <w:sz w:val="20"/>
                <w:szCs w:val="20"/>
              </w:rPr>
              <w:t>rezultatele</w:t>
            </w:r>
            <w:r>
              <w:rPr>
                <w:rFonts w:ascii="Cambria" w:hAnsi="Cambria"/>
                <w:sz w:val="20"/>
                <w:szCs w:val="20"/>
              </w:rPr>
              <w:t xml:space="preserve"> </w:t>
            </w:r>
            <w:r w:rsidRPr="00A45B33">
              <w:rPr>
                <w:rFonts w:ascii="Cambria" w:hAnsi="Cambria"/>
                <w:sz w:val="20"/>
                <w:szCs w:val="20"/>
              </w:rPr>
              <w:t>experimentale.</w:t>
            </w:r>
          </w:p>
        </w:tc>
      </w:tr>
      <w:tr w:rsidR="00BA5098" w:rsidRPr="0039068A" w:rsidTr="0078208B">
        <w:trPr>
          <w:cantSplit/>
          <w:trHeight w:val="397"/>
        </w:trPr>
        <w:tc>
          <w:tcPr>
            <w:tcW w:w="1419" w:type="dxa"/>
            <w:vAlign w:val="center"/>
          </w:tcPr>
          <w:p w:rsidR="00BA5098" w:rsidRPr="005025A3" w:rsidRDefault="00232892" w:rsidP="0015776A">
            <w:pPr>
              <w:spacing w:after="0" w:line="240" w:lineRule="auto"/>
              <w:jc w:val="center"/>
              <w:rPr>
                <w:rFonts w:ascii="Cambria" w:hAnsi="Cambria"/>
                <w:color w:val="0070C0"/>
                <w:sz w:val="20"/>
                <w:szCs w:val="20"/>
              </w:rPr>
            </w:pPr>
            <w:r>
              <w:rPr>
                <w:rFonts w:ascii="Cambria" w:hAnsi="Cambria"/>
                <w:b/>
                <w:color w:val="0070C0"/>
                <w:sz w:val="20"/>
                <w:szCs w:val="20"/>
              </w:rPr>
              <w:t>CP17</w:t>
            </w:r>
          </w:p>
        </w:tc>
        <w:tc>
          <w:tcPr>
            <w:tcW w:w="4819" w:type="dxa"/>
            <w:vAlign w:val="center"/>
          </w:tcPr>
          <w:p w:rsidR="00BA5098" w:rsidRPr="000B7D0D" w:rsidRDefault="00232892" w:rsidP="00232892">
            <w:pPr>
              <w:spacing w:after="0" w:line="240" w:lineRule="auto"/>
              <w:rPr>
                <w:rFonts w:ascii="Cambria" w:hAnsi="Cambria"/>
                <w:sz w:val="20"/>
                <w:szCs w:val="20"/>
              </w:rPr>
            </w:pPr>
            <w:r w:rsidRPr="00232892">
              <w:rPr>
                <w:rFonts w:ascii="Cambria" w:hAnsi="Cambria"/>
                <w:sz w:val="20"/>
                <w:szCs w:val="20"/>
              </w:rPr>
              <w:t>Studentul/absolventul descrie și integrează</w:t>
            </w:r>
            <w:r>
              <w:rPr>
                <w:rFonts w:ascii="Cambria" w:hAnsi="Cambria"/>
                <w:sz w:val="20"/>
                <w:szCs w:val="20"/>
              </w:rPr>
              <w:t xml:space="preserve"> c</w:t>
            </w:r>
            <w:r w:rsidRPr="00232892">
              <w:rPr>
                <w:rFonts w:ascii="Cambria" w:hAnsi="Cambria"/>
                <w:sz w:val="20"/>
                <w:szCs w:val="20"/>
              </w:rPr>
              <w:t>unoștințe specifice și interdisciplinare în</w:t>
            </w:r>
            <w:r>
              <w:rPr>
                <w:rFonts w:ascii="Cambria" w:hAnsi="Cambria"/>
                <w:sz w:val="20"/>
                <w:szCs w:val="20"/>
              </w:rPr>
              <w:t xml:space="preserve"> </w:t>
            </w:r>
            <w:r w:rsidRPr="00232892">
              <w:rPr>
                <w:rFonts w:ascii="Cambria" w:hAnsi="Cambria"/>
                <w:sz w:val="20"/>
                <w:szCs w:val="20"/>
              </w:rPr>
              <w:t>activitatea profesională.</w:t>
            </w:r>
          </w:p>
        </w:tc>
        <w:tc>
          <w:tcPr>
            <w:tcW w:w="4253" w:type="dxa"/>
            <w:vAlign w:val="center"/>
          </w:tcPr>
          <w:p w:rsidR="00BA5098" w:rsidRPr="000B7D0D" w:rsidRDefault="00232892" w:rsidP="00232892">
            <w:pPr>
              <w:spacing w:after="0" w:line="240" w:lineRule="auto"/>
              <w:rPr>
                <w:rFonts w:ascii="Cambria" w:hAnsi="Cambria"/>
                <w:sz w:val="20"/>
                <w:szCs w:val="20"/>
              </w:rPr>
            </w:pPr>
            <w:r w:rsidRPr="00232892">
              <w:rPr>
                <w:rFonts w:ascii="Cambria" w:hAnsi="Cambria"/>
                <w:sz w:val="20"/>
                <w:szCs w:val="20"/>
              </w:rPr>
              <w:t xml:space="preserve">Studentul/absolventul aplică metode </w:t>
            </w:r>
            <w:r>
              <w:rPr>
                <w:rFonts w:ascii="Cambria" w:hAnsi="Cambria"/>
                <w:sz w:val="20"/>
                <w:szCs w:val="20"/>
              </w:rPr>
              <w:t>i</w:t>
            </w:r>
            <w:r w:rsidRPr="00232892">
              <w:rPr>
                <w:rFonts w:ascii="Cambria" w:hAnsi="Cambria"/>
                <w:sz w:val="20"/>
                <w:szCs w:val="20"/>
              </w:rPr>
              <w:t>nterdisciplinare adecvate</w:t>
            </w:r>
            <w:r>
              <w:rPr>
                <w:rFonts w:ascii="Cambria" w:hAnsi="Cambria"/>
                <w:sz w:val="20"/>
                <w:szCs w:val="20"/>
              </w:rPr>
              <w:t xml:space="preserve"> </w:t>
            </w:r>
            <w:r w:rsidRPr="00232892">
              <w:rPr>
                <w:rFonts w:ascii="Cambria" w:hAnsi="Cambria"/>
                <w:sz w:val="20"/>
                <w:szCs w:val="20"/>
              </w:rPr>
              <w:t>pentru a rezolva probleme chimice complexe, teoretice și</w:t>
            </w:r>
            <w:r>
              <w:rPr>
                <w:rFonts w:ascii="Cambria" w:hAnsi="Cambria"/>
                <w:sz w:val="20"/>
                <w:szCs w:val="20"/>
              </w:rPr>
              <w:t xml:space="preserve"> </w:t>
            </w:r>
            <w:r w:rsidRPr="00232892">
              <w:rPr>
                <w:rFonts w:ascii="Cambria" w:hAnsi="Cambria"/>
                <w:sz w:val="20"/>
                <w:szCs w:val="20"/>
              </w:rPr>
              <w:t>practice.</w:t>
            </w:r>
          </w:p>
        </w:tc>
      </w:tr>
      <w:tr w:rsidR="00232892" w:rsidRPr="0039068A" w:rsidTr="0078208B">
        <w:trPr>
          <w:cantSplit/>
          <w:trHeight w:val="397"/>
        </w:trPr>
        <w:tc>
          <w:tcPr>
            <w:tcW w:w="1419" w:type="dxa"/>
            <w:vAlign w:val="center"/>
          </w:tcPr>
          <w:p w:rsidR="00232892" w:rsidRPr="005025A3" w:rsidRDefault="00232892" w:rsidP="0015776A">
            <w:pPr>
              <w:spacing w:after="0" w:line="240" w:lineRule="auto"/>
              <w:jc w:val="center"/>
              <w:rPr>
                <w:rFonts w:ascii="Cambria" w:hAnsi="Cambria"/>
                <w:color w:val="0070C0"/>
                <w:sz w:val="20"/>
                <w:szCs w:val="20"/>
              </w:rPr>
            </w:pPr>
            <w:r>
              <w:rPr>
                <w:rFonts w:ascii="Cambria" w:hAnsi="Cambria"/>
                <w:b/>
                <w:color w:val="0070C0"/>
                <w:sz w:val="20"/>
                <w:szCs w:val="20"/>
              </w:rPr>
              <w:t>CT1</w:t>
            </w:r>
          </w:p>
        </w:tc>
        <w:tc>
          <w:tcPr>
            <w:tcW w:w="4819"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descrie structura,</w:t>
            </w:r>
            <w:r>
              <w:rPr>
                <w:rFonts w:ascii="Cambria" w:hAnsi="Cambria"/>
                <w:sz w:val="20"/>
                <w:szCs w:val="20"/>
              </w:rPr>
              <w:t xml:space="preserve"> </w:t>
            </w:r>
            <w:r w:rsidRPr="00A45B33">
              <w:rPr>
                <w:rFonts w:ascii="Cambria" w:hAnsi="Cambria"/>
                <w:sz w:val="20"/>
                <w:szCs w:val="20"/>
              </w:rPr>
              <w:t>proprietățile și reactivitatea elementelor chimice,</w:t>
            </w:r>
            <w:r>
              <w:rPr>
                <w:rFonts w:ascii="Cambria" w:hAnsi="Cambria"/>
                <w:sz w:val="20"/>
                <w:szCs w:val="20"/>
              </w:rPr>
              <w:t xml:space="preserve"> </w:t>
            </w:r>
            <w:r w:rsidRPr="00A45B33">
              <w:rPr>
                <w:rFonts w:ascii="Cambria" w:hAnsi="Cambria"/>
                <w:sz w:val="20"/>
                <w:szCs w:val="20"/>
              </w:rPr>
              <w:t>precum și a compușilor acestora astfel încât să</w:t>
            </w:r>
            <w:r>
              <w:rPr>
                <w:rFonts w:ascii="Cambria" w:hAnsi="Cambria"/>
                <w:sz w:val="20"/>
                <w:szCs w:val="20"/>
              </w:rPr>
              <w:t xml:space="preserve"> </w:t>
            </w:r>
            <w:r w:rsidRPr="00A45B33">
              <w:rPr>
                <w:rFonts w:ascii="Cambria" w:hAnsi="Cambria"/>
                <w:sz w:val="20"/>
                <w:szCs w:val="20"/>
              </w:rPr>
              <w:t>poată transmite corect cunoștiințe din domeniul</w:t>
            </w:r>
            <w:r>
              <w:rPr>
                <w:rFonts w:ascii="Cambria" w:hAnsi="Cambria"/>
                <w:sz w:val="20"/>
                <w:szCs w:val="20"/>
              </w:rPr>
              <w:t xml:space="preserve"> </w:t>
            </w:r>
            <w:r w:rsidRPr="00A45B33">
              <w:rPr>
                <w:rFonts w:ascii="Cambria" w:hAnsi="Cambria"/>
                <w:sz w:val="20"/>
                <w:szCs w:val="20"/>
              </w:rPr>
              <w:t>chimie, într-o manieră științifică, spre elevi,</w:t>
            </w:r>
            <w:r>
              <w:rPr>
                <w:rFonts w:ascii="Cambria" w:hAnsi="Cambria"/>
                <w:sz w:val="20"/>
                <w:szCs w:val="20"/>
              </w:rPr>
              <w:t xml:space="preserve"> </w:t>
            </w:r>
            <w:r w:rsidRPr="00A45B33">
              <w:rPr>
                <w:rFonts w:ascii="Cambria" w:hAnsi="Cambria"/>
                <w:sz w:val="20"/>
                <w:szCs w:val="20"/>
              </w:rPr>
              <w:t>studenți și alte categorii socio-economice</w:t>
            </w:r>
            <w:r>
              <w:rPr>
                <w:rFonts w:ascii="Cambria" w:hAnsi="Cambria"/>
                <w:sz w:val="20"/>
                <w:szCs w:val="20"/>
              </w:rPr>
              <w:t xml:space="preserve"> </w:t>
            </w:r>
            <w:r w:rsidRPr="00A45B33">
              <w:rPr>
                <w:rFonts w:ascii="Cambria" w:hAnsi="Cambria"/>
                <w:sz w:val="20"/>
                <w:szCs w:val="20"/>
              </w:rPr>
              <w:t>interesate.</w:t>
            </w:r>
          </w:p>
        </w:tc>
        <w:tc>
          <w:tcPr>
            <w:tcW w:w="4253"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evaluează și demonstrează</w:t>
            </w:r>
            <w:r>
              <w:rPr>
                <w:rFonts w:ascii="Cambria" w:hAnsi="Cambria"/>
                <w:sz w:val="20"/>
                <w:szCs w:val="20"/>
              </w:rPr>
              <w:t xml:space="preserve"> </w:t>
            </w:r>
            <w:r w:rsidRPr="00A45B33">
              <w:rPr>
                <w:rFonts w:ascii="Cambria" w:hAnsi="Cambria"/>
                <w:sz w:val="20"/>
                <w:szCs w:val="20"/>
              </w:rPr>
              <w:t>caracteristicile structurale ale elementelor și compușilor</w:t>
            </w:r>
            <w:r>
              <w:rPr>
                <w:rFonts w:ascii="Cambria" w:hAnsi="Cambria"/>
                <w:sz w:val="20"/>
                <w:szCs w:val="20"/>
              </w:rPr>
              <w:t xml:space="preserve"> </w:t>
            </w:r>
            <w:r w:rsidRPr="00A45B33">
              <w:rPr>
                <w:rFonts w:ascii="Cambria" w:hAnsi="Cambria"/>
                <w:sz w:val="20"/>
                <w:szCs w:val="20"/>
              </w:rPr>
              <w:t>chimici și adaptează cunoștințele pentru caracterizarea</w:t>
            </w:r>
            <w:r>
              <w:rPr>
                <w:rFonts w:ascii="Cambria" w:hAnsi="Cambria"/>
                <w:sz w:val="20"/>
                <w:szCs w:val="20"/>
              </w:rPr>
              <w:t xml:space="preserve"> </w:t>
            </w:r>
            <w:r w:rsidRPr="00A45B33">
              <w:rPr>
                <w:rFonts w:ascii="Cambria" w:hAnsi="Cambria"/>
                <w:sz w:val="20"/>
                <w:szCs w:val="20"/>
              </w:rPr>
              <w:t>structurală, studiului proprietăților și reactivității chimice a</w:t>
            </w:r>
            <w:r>
              <w:rPr>
                <w:rFonts w:ascii="Cambria" w:hAnsi="Cambria"/>
                <w:sz w:val="20"/>
                <w:szCs w:val="20"/>
              </w:rPr>
              <w:t xml:space="preserve"> </w:t>
            </w:r>
            <w:r w:rsidRPr="00A45B33">
              <w:rPr>
                <w:rFonts w:ascii="Cambria" w:hAnsi="Cambria"/>
                <w:sz w:val="20"/>
                <w:szCs w:val="20"/>
              </w:rPr>
              <w:t xml:space="preserve">compușilor chimici obţinuţi prin diverse </w:t>
            </w:r>
            <w:r>
              <w:rPr>
                <w:rFonts w:ascii="Cambria" w:hAnsi="Cambria"/>
                <w:sz w:val="20"/>
                <w:szCs w:val="20"/>
              </w:rPr>
              <w:t>p</w:t>
            </w:r>
            <w:r w:rsidRPr="00A45B33">
              <w:rPr>
                <w:rFonts w:ascii="Cambria" w:hAnsi="Cambria"/>
                <w:sz w:val="20"/>
                <w:szCs w:val="20"/>
              </w:rPr>
              <w:t>rocedee.</w:t>
            </w:r>
          </w:p>
        </w:tc>
      </w:tr>
      <w:tr w:rsidR="00232892" w:rsidRPr="0039068A" w:rsidTr="0078208B">
        <w:trPr>
          <w:cantSplit/>
          <w:trHeight w:val="397"/>
        </w:trPr>
        <w:tc>
          <w:tcPr>
            <w:tcW w:w="1419" w:type="dxa"/>
            <w:vAlign w:val="center"/>
          </w:tcPr>
          <w:p w:rsidR="00232892" w:rsidRPr="005025A3" w:rsidRDefault="00232892" w:rsidP="0015776A">
            <w:pPr>
              <w:spacing w:after="0" w:line="240" w:lineRule="auto"/>
              <w:jc w:val="center"/>
              <w:rPr>
                <w:rFonts w:ascii="Cambria" w:hAnsi="Cambria"/>
                <w:color w:val="0070C0"/>
                <w:sz w:val="20"/>
                <w:szCs w:val="20"/>
              </w:rPr>
            </w:pPr>
            <w:r>
              <w:rPr>
                <w:rFonts w:ascii="Cambria" w:hAnsi="Cambria"/>
                <w:b/>
                <w:color w:val="0070C0"/>
                <w:sz w:val="20"/>
                <w:szCs w:val="20"/>
              </w:rPr>
              <w:t>CT2</w:t>
            </w:r>
          </w:p>
        </w:tc>
        <w:tc>
          <w:tcPr>
            <w:tcW w:w="4819"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identifică și descrie</w:t>
            </w:r>
            <w:r>
              <w:rPr>
                <w:rFonts w:ascii="Cambria" w:hAnsi="Cambria"/>
                <w:sz w:val="20"/>
                <w:szCs w:val="20"/>
              </w:rPr>
              <w:t xml:space="preserve"> </w:t>
            </w:r>
            <w:r w:rsidRPr="00A45B33">
              <w:rPr>
                <w:rFonts w:ascii="Cambria" w:hAnsi="Cambria"/>
                <w:sz w:val="20"/>
                <w:szCs w:val="20"/>
              </w:rPr>
              <w:t>tehnicile experimentale de bază și moderne</w:t>
            </w:r>
            <w:r>
              <w:rPr>
                <w:rFonts w:ascii="Cambria" w:hAnsi="Cambria"/>
                <w:sz w:val="20"/>
                <w:szCs w:val="20"/>
              </w:rPr>
              <w:t xml:space="preserve"> </w:t>
            </w:r>
            <w:r w:rsidRPr="00A45B33">
              <w:rPr>
                <w:rFonts w:ascii="Cambria" w:hAnsi="Cambria"/>
                <w:sz w:val="20"/>
                <w:szCs w:val="20"/>
              </w:rPr>
              <w:t>utilizate în analiza și caracterizarea compușilor</w:t>
            </w:r>
            <w:r>
              <w:rPr>
                <w:rFonts w:ascii="Cambria" w:hAnsi="Cambria"/>
                <w:sz w:val="20"/>
                <w:szCs w:val="20"/>
              </w:rPr>
              <w:t xml:space="preserve"> </w:t>
            </w:r>
            <w:r w:rsidRPr="00A45B33">
              <w:rPr>
                <w:rFonts w:ascii="Cambria" w:hAnsi="Cambria"/>
                <w:sz w:val="20"/>
                <w:szCs w:val="20"/>
              </w:rPr>
              <w:t>chimici.</w:t>
            </w:r>
          </w:p>
        </w:tc>
        <w:tc>
          <w:tcPr>
            <w:tcW w:w="4253" w:type="dxa"/>
            <w:vAlign w:val="center"/>
          </w:tcPr>
          <w:p w:rsidR="00232892" w:rsidRPr="000B7D0D" w:rsidRDefault="00232892" w:rsidP="0015776A">
            <w:pPr>
              <w:spacing w:after="0" w:line="240" w:lineRule="auto"/>
              <w:rPr>
                <w:rFonts w:ascii="Cambria" w:hAnsi="Cambria"/>
                <w:sz w:val="20"/>
                <w:szCs w:val="20"/>
              </w:rPr>
            </w:pPr>
            <w:r w:rsidRPr="00A45B33">
              <w:rPr>
                <w:rFonts w:ascii="Cambria" w:hAnsi="Cambria"/>
                <w:sz w:val="20"/>
                <w:szCs w:val="20"/>
              </w:rPr>
              <w:t>Studentul/absolventul evaluează și analizează tehnicile</w:t>
            </w:r>
            <w:r>
              <w:rPr>
                <w:rFonts w:ascii="Cambria" w:hAnsi="Cambria"/>
                <w:sz w:val="20"/>
                <w:szCs w:val="20"/>
              </w:rPr>
              <w:t xml:space="preserve"> </w:t>
            </w:r>
            <w:r w:rsidRPr="00A45B33">
              <w:rPr>
                <w:rFonts w:ascii="Cambria" w:hAnsi="Cambria"/>
                <w:sz w:val="20"/>
                <w:szCs w:val="20"/>
              </w:rPr>
              <w:t>experimentale pentru a proiecta și efectua experimente și</w:t>
            </w:r>
            <w:r>
              <w:rPr>
                <w:rFonts w:ascii="Cambria" w:hAnsi="Cambria"/>
                <w:sz w:val="20"/>
                <w:szCs w:val="20"/>
              </w:rPr>
              <w:t xml:space="preserve"> </w:t>
            </w:r>
            <w:r w:rsidRPr="00A45B33">
              <w:rPr>
                <w:rFonts w:ascii="Cambria" w:hAnsi="Cambria"/>
                <w:sz w:val="20"/>
                <w:szCs w:val="20"/>
              </w:rPr>
              <w:t>pentru a realiza analize și teste complexe (calitative și</w:t>
            </w:r>
            <w:r>
              <w:rPr>
                <w:rFonts w:ascii="Cambria" w:hAnsi="Cambria"/>
                <w:sz w:val="20"/>
                <w:szCs w:val="20"/>
              </w:rPr>
              <w:t xml:space="preserve"> </w:t>
            </w:r>
            <w:r w:rsidRPr="00A45B33">
              <w:rPr>
                <w:rFonts w:ascii="Cambria" w:hAnsi="Cambria"/>
                <w:sz w:val="20"/>
                <w:szCs w:val="20"/>
              </w:rPr>
              <w:t>cantitative).</w:t>
            </w:r>
          </w:p>
        </w:tc>
      </w:tr>
    </w:tbl>
    <w:p w:rsidR="00996E5F" w:rsidRDefault="00996E5F" w:rsidP="00996E5F">
      <w:pPr>
        <w:spacing w:after="0"/>
        <w:rPr>
          <w:rFonts w:ascii="Cambria" w:hAnsi="Cambria"/>
          <w:b/>
          <w:sz w:val="20"/>
          <w:szCs w:val="20"/>
        </w:rPr>
      </w:pPr>
    </w:p>
    <w:p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lastRenderedPageBreak/>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rsidTr="002C22AA">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rsidTr="002C22AA">
        <w:trPr>
          <w:cantSplit/>
          <w:trHeight w:val="402"/>
        </w:trPr>
        <w:tc>
          <w:tcPr>
            <w:tcW w:w="10491" w:type="dxa"/>
            <w:vAlign w:val="center"/>
          </w:tcPr>
          <w:p w:rsidR="00BA46D7" w:rsidRPr="00F959D5" w:rsidRDefault="00F959D5" w:rsidP="00F959D5">
            <w:pPr>
              <w:pStyle w:val="ListParagraph"/>
              <w:spacing w:after="0" w:line="240" w:lineRule="auto"/>
              <w:ind w:left="29"/>
              <w:rPr>
                <w:rFonts w:ascii="Cambria" w:hAnsi="Cambria"/>
                <w:bCs/>
                <w:sz w:val="20"/>
                <w:szCs w:val="20"/>
              </w:rPr>
            </w:pPr>
            <w:r>
              <w:rPr>
                <w:rFonts w:ascii="Cambria" w:hAnsi="Cambria"/>
                <w:bCs/>
                <w:sz w:val="20"/>
                <w:szCs w:val="20"/>
              </w:rPr>
              <w:t xml:space="preserve">1. </w:t>
            </w:r>
            <w:r w:rsidRPr="00F959D5">
              <w:rPr>
                <w:rFonts w:ascii="Cambria" w:hAnsi="Cambria"/>
                <w:bCs/>
                <w:sz w:val="20"/>
                <w:szCs w:val="20"/>
              </w:rPr>
              <w:t xml:space="preserve">Aplicarea teoriei grupurilor in </w:t>
            </w:r>
            <w:r>
              <w:rPr>
                <w:rFonts w:ascii="Cambria" w:hAnsi="Cambria"/>
                <w:bCs/>
                <w:sz w:val="20"/>
                <w:szCs w:val="20"/>
              </w:rPr>
              <w:t>determinarea structurii chimice</w:t>
            </w:r>
            <w:r w:rsidRPr="00F959D5">
              <w:rPr>
                <w:rFonts w:ascii="Cambria" w:hAnsi="Cambria"/>
                <w:bCs/>
                <w:sz w:val="20"/>
                <w:szCs w:val="20"/>
              </w:rPr>
              <w:t xml:space="preserve"> </w:t>
            </w:r>
          </w:p>
        </w:tc>
      </w:tr>
      <w:tr w:rsidR="00BA46D7" w:rsidRPr="000B7D0D" w:rsidTr="002C22AA">
        <w:trPr>
          <w:cantSplit/>
          <w:trHeight w:val="402"/>
        </w:trPr>
        <w:tc>
          <w:tcPr>
            <w:tcW w:w="10491" w:type="dxa"/>
            <w:vAlign w:val="center"/>
          </w:tcPr>
          <w:p w:rsidR="00BA46D7" w:rsidRPr="0056367D" w:rsidRDefault="00F959D5" w:rsidP="00F21598">
            <w:pPr>
              <w:pStyle w:val="ListParagraph"/>
              <w:spacing w:after="0" w:line="240" w:lineRule="auto"/>
              <w:ind w:left="29"/>
              <w:rPr>
                <w:rFonts w:ascii="Cambria" w:hAnsi="Cambria"/>
                <w:bCs/>
                <w:sz w:val="20"/>
                <w:szCs w:val="20"/>
              </w:rPr>
            </w:pPr>
            <w:r>
              <w:rPr>
                <w:rFonts w:ascii="Cambria" w:hAnsi="Cambria"/>
                <w:bCs/>
                <w:sz w:val="20"/>
                <w:szCs w:val="20"/>
              </w:rPr>
              <w:t xml:space="preserve">2. </w:t>
            </w:r>
            <w:r w:rsidRPr="00F959D5">
              <w:rPr>
                <w:rFonts w:ascii="Cambria" w:hAnsi="Cambria"/>
                <w:bCs/>
                <w:sz w:val="20"/>
                <w:szCs w:val="20"/>
              </w:rPr>
              <w:t>Cunoasterea notiunilor fundamentale legate de: simetrie, elemente si operatii de simetrie, teoria grupurilor</w:t>
            </w:r>
          </w:p>
        </w:tc>
      </w:tr>
      <w:tr w:rsidR="00BA46D7" w:rsidRPr="000B7D0D" w:rsidTr="002C22AA">
        <w:trPr>
          <w:cantSplit/>
          <w:trHeight w:val="402"/>
        </w:trPr>
        <w:tc>
          <w:tcPr>
            <w:tcW w:w="10491" w:type="dxa"/>
            <w:vAlign w:val="center"/>
          </w:tcPr>
          <w:p w:rsidR="00BA46D7" w:rsidRPr="0056367D" w:rsidRDefault="00F959D5" w:rsidP="00F959D5">
            <w:pPr>
              <w:pStyle w:val="ListParagraph"/>
              <w:spacing w:after="0" w:line="240" w:lineRule="auto"/>
              <w:ind w:left="431" w:hanging="402"/>
              <w:rPr>
                <w:rFonts w:ascii="Cambria" w:hAnsi="Cambria"/>
                <w:bCs/>
                <w:sz w:val="20"/>
                <w:szCs w:val="20"/>
              </w:rPr>
            </w:pPr>
            <w:r>
              <w:rPr>
                <w:rFonts w:ascii="Cambria" w:hAnsi="Cambria"/>
                <w:bCs/>
                <w:sz w:val="20"/>
                <w:szCs w:val="20"/>
              </w:rPr>
              <w:t xml:space="preserve">3. </w:t>
            </w:r>
            <w:r w:rsidRPr="00F959D5">
              <w:rPr>
                <w:rFonts w:ascii="Cambria" w:hAnsi="Cambria"/>
                <w:bCs/>
                <w:sz w:val="20"/>
                <w:szCs w:val="20"/>
              </w:rPr>
              <w:t>Aplicarea elementelor si operatiilor de simetrie in determinarea unor proprietati structurale ale derivatilor anorganici cum ar fi chiralitate, moment de dipol, activitate IR si Raman</w:t>
            </w:r>
          </w:p>
        </w:tc>
      </w:tr>
      <w:tr w:rsidR="002C22AA" w:rsidRPr="000B7D0D" w:rsidTr="00A5032D">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rsidTr="00A5032D">
        <w:trPr>
          <w:cantSplit/>
          <w:trHeight w:val="402"/>
        </w:trPr>
        <w:tc>
          <w:tcPr>
            <w:tcW w:w="10491" w:type="dxa"/>
            <w:vAlign w:val="center"/>
          </w:tcPr>
          <w:p w:rsidR="009A49DC" w:rsidRPr="0056367D" w:rsidRDefault="00F959D5" w:rsidP="009A49DC">
            <w:pPr>
              <w:pStyle w:val="ListParagraph"/>
              <w:spacing w:after="0" w:line="240" w:lineRule="auto"/>
              <w:ind w:left="31"/>
              <w:rPr>
                <w:rFonts w:ascii="Cambria" w:hAnsi="Cambria"/>
                <w:b/>
                <w:sz w:val="20"/>
                <w:szCs w:val="20"/>
              </w:rPr>
            </w:pPr>
            <w:r>
              <w:rPr>
                <w:rFonts w:ascii="Cambria" w:hAnsi="Cambria"/>
                <w:bCs/>
                <w:sz w:val="20"/>
                <w:szCs w:val="20"/>
              </w:rPr>
              <w:t xml:space="preserve">1. </w:t>
            </w:r>
            <w:r w:rsidRPr="00EF2EEC">
              <w:rPr>
                <w:rFonts w:ascii="Times New Roman" w:hAnsi="Times New Roman"/>
                <w:sz w:val="20"/>
                <w:szCs w:val="20"/>
              </w:rPr>
              <w:t>Îmbogatirea cunostintelor de chimie structurala, prin adaugarea de noi cunostinte, noi explicatii la bagajul deja existent;</w:t>
            </w:r>
          </w:p>
        </w:tc>
      </w:tr>
      <w:tr w:rsidR="009A49DC" w:rsidRPr="000B7D0D" w:rsidTr="00A5032D">
        <w:trPr>
          <w:cantSplit/>
          <w:trHeight w:val="402"/>
        </w:trPr>
        <w:tc>
          <w:tcPr>
            <w:tcW w:w="10491" w:type="dxa"/>
            <w:vAlign w:val="center"/>
          </w:tcPr>
          <w:p w:rsidR="009A49DC" w:rsidRPr="0056367D" w:rsidRDefault="00F959D5" w:rsidP="00F959D5">
            <w:pPr>
              <w:pStyle w:val="ListParagraph"/>
              <w:spacing w:after="0" w:line="240" w:lineRule="auto"/>
              <w:ind w:left="431" w:hanging="426"/>
              <w:rPr>
                <w:rFonts w:ascii="Cambria" w:hAnsi="Cambria"/>
                <w:b/>
                <w:sz w:val="20"/>
                <w:szCs w:val="20"/>
              </w:rPr>
            </w:pPr>
            <w:r>
              <w:rPr>
                <w:rFonts w:ascii="Cambria" w:hAnsi="Cambria"/>
                <w:bCs/>
                <w:sz w:val="20"/>
                <w:szCs w:val="20"/>
              </w:rPr>
              <w:t xml:space="preserve">2. </w:t>
            </w:r>
            <w:r w:rsidRPr="00EF2EEC">
              <w:rPr>
                <w:rFonts w:ascii="Times New Roman" w:hAnsi="Times New Roman"/>
                <w:sz w:val="20"/>
                <w:szCs w:val="20"/>
              </w:rPr>
              <w:t>îmbogatirea limbajului chimic. Utilizarea corecta a notiunilor de chimie</w:t>
            </w:r>
            <w:r>
              <w:rPr>
                <w:rFonts w:ascii="Times New Roman" w:hAnsi="Times New Roman"/>
                <w:sz w:val="20"/>
                <w:szCs w:val="20"/>
              </w:rPr>
              <w:t xml:space="preserve">, </w:t>
            </w:r>
            <w:r w:rsidRPr="00EF2EEC">
              <w:rPr>
                <w:rFonts w:ascii="Times New Roman" w:hAnsi="Times New Roman"/>
                <w:sz w:val="20"/>
                <w:szCs w:val="20"/>
              </w:rPr>
              <w:t>Dezvoltarea capacitatilor de sinteza a unor notiuni fundamentale de chimie</w:t>
            </w:r>
          </w:p>
        </w:tc>
      </w:tr>
      <w:tr w:rsidR="009A49DC" w:rsidRPr="000B7D0D" w:rsidTr="00A5032D">
        <w:trPr>
          <w:cantSplit/>
          <w:trHeight w:val="402"/>
        </w:trPr>
        <w:tc>
          <w:tcPr>
            <w:tcW w:w="10491" w:type="dxa"/>
            <w:vAlign w:val="center"/>
          </w:tcPr>
          <w:p w:rsidR="009A49DC" w:rsidRPr="0056367D" w:rsidRDefault="00F959D5" w:rsidP="009A49DC">
            <w:pPr>
              <w:pStyle w:val="ListParagraph"/>
              <w:spacing w:after="0" w:line="240" w:lineRule="auto"/>
              <w:ind w:left="31"/>
              <w:rPr>
                <w:rFonts w:ascii="Cambria" w:hAnsi="Cambria"/>
                <w:b/>
                <w:sz w:val="20"/>
                <w:szCs w:val="20"/>
              </w:rPr>
            </w:pPr>
            <w:r>
              <w:rPr>
                <w:rFonts w:ascii="Cambria" w:hAnsi="Cambria"/>
                <w:bCs/>
                <w:sz w:val="20"/>
                <w:szCs w:val="20"/>
              </w:rPr>
              <w:t xml:space="preserve">3. </w:t>
            </w:r>
            <w:r w:rsidRPr="00EF2EEC">
              <w:rPr>
                <w:rFonts w:ascii="Times New Roman" w:hAnsi="Times New Roman"/>
                <w:sz w:val="20"/>
                <w:szCs w:val="20"/>
              </w:rPr>
              <w:t>Abilitatea de aplicare a cunostintelor de chimie structurala in ramuri inrudite.</w:t>
            </w:r>
          </w:p>
        </w:tc>
      </w:tr>
    </w:tbl>
    <w:p w:rsidR="00BA46D7" w:rsidRDefault="00BA46D7" w:rsidP="002A3A93">
      <w:pPr>
        <w:spacing w:after="0"/>
        <w:ind w:hanging="426"/>
        <w:rPr>
          <w:rFonts w:ascii="Cambria" w:hAnsi="Cambria"/>
          <w:b/>
          <w:sz w:val="20"/>
          <w:szCs w:val="20"/>
        </w:rPr>
      </w:pPr>
    </w:p>
    <w:p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rsidTr="007730F9">
        <w:trPr>
          <w:trHeight w:val="397"/>
        </w:trPr>
        <w:tc>
          <w:tcPr>
            <w:tcW w:w="3779"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F959D5" w:rsidRPr="002A3A93" w:rsidTr="00AF074D">
        <w:trPr>
          <w:trHeight w:val="397"/>
        </w:trPr>
        <w:tc>
          <w:tcPr>
            <w:tcW w:w="3779" w:type="dxa"/>
          </w:tcPr>
          <w:p w:rsidR="00F959D5" w:rsidRPr="004E4500" w:rsidRDefault="00F959D5" w:rsidP="00EE49D0">
            <w:pPr>
              <w:spacing w:after="0" w:line="240" w:lineRule="auto"/>
              <w:jc w:val="both"/>
              <w:rPr>
                <w:rFonts w:ascii="Times New Roman" w:hAnsi="Times New Roman"/>
                <w:sz w:val="20"/>
                <w:szCs w:val="20"/>
              </w:rPr>
            </w:pPr>
            <w:r w:rsidRPr="004E4500">
              <w:rPr>
                <w:rFonts w:ascii="Times New Roman" w:hAnsi="Times New Roman"/>
                <w:sz w:val="20"/>
                <w:szCs w:val="20"/>
              </w:rPr>
              <w:t>1</w:t>
            </w:r>
            <w:r>
              <w:rPr>
                <w:rFonts w:ascii="Times New Roman" w:hAnsi="Times New Roman"/>
                <w:sz w:val="20"/>
                <w:szCs w:val="20"/>
              </w:rPr>
              <w:t>. Î</w:t>
            </w:r>
            <w:r w:rsidRPr="004E4500">
              <w:rPr>
                <w:rFonts w:ascii="Times New Roman" w:hAnsi="Times New Roman"/>
                <w:sz w:val="20"/>
                <w:szCs w:val="20"/>
              </w:rPr>
              <w:t>ntroducere – Chiralitate, simetrie, elemente de simetrie</w:t>
            </w:r>
            <w:r w:rsidR="00EE49D0">
              <w:rPr>
                <w:rFonts w:ascii="Times New Roman" w:hAnsi="Times New Roman"/>
                <w:sz w:val="20"/>
                <w:szCs w:val="20"/>
              </w:rPr>
              <w:t xml:space="preserve"> </w:t>
            </w:r>
            <w:r w:rsidRPr="004E4500">
              <w:rPr>
                <w:rFonts w:ascii="Times New Roman" w:hAnsi="Times New Roman"/>
                <w:sz w:val="20"/>
                <w:szCs w:val="20"/>
              </w:rPr>
              <w:t>D</w:t>
            </w:r>
            <w:r>
              <w:rPr>
                <w:rFonts w:ascii="Times New Roman" w:hAnsi="Times New Roman"/>
                <w:sz w:val="20"/>
                <w:szCs w:val="20"/>
              </w:rPr>
              <w:t>efinirea ș</w:t>
            </w:r>
            <w:r w:rsidRPr="004E4500">
              <w:rPr>
                <w:rFonts w:ascii="Times New Roman" w:hAnsi="Times New Roman"/>
                <w:sz w:val="20"/>
                <w:szCs w:val="20"/>
              </w:rPr>
              <w:t>i explica</w:t>
            </w:r>
            <w:r>
              <w:rPr>
                <w:rFonts w:ascii="Times New Roman" w:hAnsi="Times New Roman"/>
                <w:sz w:val="20"/>
                <w:szCs w:val="20"/>
              </w:rPr>
              <w:t>rea elementelor de simetrie, axă</w:t>
            </w:r>
            <w:r w:rsidRPr="004E4500">
              <w:rPr>
                <w:rFonts w:ascii="Times New Roman" w:hAnsi="Times New Roman"/>
                <w:sz w:val="20"/>
                <w:szCs w:val="20"/>
              </w:rPr>
              <w:t xml:space="preserve">, plan, centru de inversie, </w:t>
            </w:r>
            <w:r>
              <w:rPr>
                <w:rFonts w:ascii="Times New Roman" w:hAnsi="Times New Roman"/>
                <w:sz w:val="20"/>
                <w:szCs w:val="20"/>
              </w:rPr>
              <w:t>elemente improprii de simetrie.</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EE49D0">
            <w:pPr>
              <w:spacing w:after="0" w:line="240" w:lineRule="auto"/>
              <w:jc w:val="both"/>
              <w:rPr>
                <w:rFonts w:ascii="Times New Roman" w:hAnsi="Times New Roman"/>
                <w:sz w:val="20"/>
                <w:szCs w:val="20"/>
              </w:rPr>
            </w:pPr>
            <w:r>
              <w:rPr>
                <w:rFonts w:ascii="Times New Roman" w:hAnsi="Times New Roman"/>
                <w:sz w:val="20"/>
                <w:szCs w:val="20"/>
              </w:rPr>
              <w:t>2. Operații de simetrie.</w:t>
            </w:r>
            <w:r w:rsidR="00EE49D0">
              <w:rPr>
                <w:rFonts w:ascii="Times New Roman" w:hAnsi="Times New Roman"/>
                <w:sz w:val="20"/>
                <w:szCs w:val="20"/>
              </w:rPr>
              <w:t xml:space="preserve"> </w:t>
            </w:r>
            <w:r>
              <w:rPr>
                <w:rFonts w:ascii="Times New Roman" w:hAnsi="Times New Roman"/>
                <w:sz w:val="20"/>
                <w:szCs w:val="20"/>
              </w:rPr>
              <w:t>Operaț</w:t>
            </w:r>
            <w:r w:rsidRPr="004E4500">
              <w:rPr>
                <w:rFonts w:ascii="Times New Roman" w:hAnsi="Times New Roman"/>
                <w:sz w:val="20"/>
                <w:szCs w:val="20"/>
              </w:rPr>
              <w:t>iile generate d</w:t>
            </w:r>
            <w:r>
              <w:rPr>
                <w:rFonts w:ascii="Times New Roman" w:hAnsi="Times New Roman"/>
                <w:sz w:val="20"/>
                <w:szCs w:val="20"/>
              </w:rPr>
              <w:t>e elementele de simetrie, operaț</w:t>
            </w:r>
            <w:r w:rsidRPr="004E4500">
              <w:rPr>
                <w:rFonts w:ascii="Times New Roman" w:hAnsi="Times New Roman"/>
                <w:sz w:val="20"/>
                <w:szCs w:val="20"/>
              </w:rPr>
              <w:t>iile generate de elementele improprii (axele Sn)</w:t>
            </w:r>
            <w:r>
              <w:rPr>
                <w:rFonts w:ascii="Times New Roman" w:hAnsi="Times New Roman"/>
                <w:sz w:val="20"/>
                <w:szCs w:val="20"/>
              </w:rPr>
              <w:t>.</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EE49D0">
            <w:pPr>
              <w:spacing w:after="0" w:line="240" w:lineRule="auto"/>
              <w:jc w:val="both"/>
              <w:rPr>
                <w:rFonts w:ascii="Times New Roman" w:hAnsi="Times New Roman"/>
                <w:sz w:val="20"/>
                <w:szCs w:val="20"/>
              </w:rPr>
            </w:pPr>
            <w:r>
              <w:rPr>
                <w:rFonts w:ascii="Times New Roman" w:hAnsi="Times New Roman"/>
                <w:sz w:val="20"/>
                <w:szCs w:val="20"/>
              </w:rPr>
              <w:t>3. Operații de simetrie.</w:t>
            </w:r>
            <w:r w:rsidR="00EE49D0">
              <w:rPr>
                <w:rFonts w:ascii="Times New Roman" w:hAnsi="Times New Roman"/>
                <w:sz w:val="20"/>
                <w:szCs w:val="20"/>
              </w:rPr>
              <w:t xml:space="preserve"> </w:t>
            </w:r>
            <w:r>
              <w:rPr>
                <w:rFonts w:ascii="Times New Roman" w:hAnsi="Times New Roman"/>
                <w:sz w:val="20"/>
                <w:szCs w:val="20"/>
              </w:rPr>
              <w:t>Operații proprii și improprii. Generarea operaț</w:t>
            </w:r>
            <w:r w:rsidRPr="004E4500">
              <w:rPr>
                <w:rFonts w:ascii="Times New Roman" w:hAnsi="Times New Roman"/>
                <w:sz w:val="20"/>
                <w:szCs w:val="20"/>
              </w:rPr>
              <w:t>iilor de simetrie</w:t>
            </w:r>
            <w:r>
              <w:rPr>
                <w:rFonts w:ascii="Times New Roman" w:hAnsi="Times New Roman"/>
                <w:sz w:val="20"/>
                <w:szCs w:val="20"/>
              </w:rPr>
              <w:t>.</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EE49D0">
            <w:pPr>
              <w:spacing w:after="0" w:line="240" w:lineRule="auto"/>
              <w:rPr>
                <w:rFonts w:ascii="Times New Roman" w:hAnsi="Times New Roman"/>
                <w:sz w:val="20"/>
                <w:szCs w:val="20"/>
              </w:rPr>
            </w:pPr>
            <w:r>
              <w:rPr>
                <w:rFonts w:ascii="Times New Roman" w:hAnsi="Times New Roman"/>
                <w:sz w:val="20"/>
                <w:szCs w:val="20"/>
              </w:rPr>
              <w:t xml:space="preserve">4. </w:t>
            </w:r>
            <w:r w:rsidRPr="004E4500">
              <w:rPr>
                <w:rFonts w:ascii="Times New Roman" w:hAnsi="Times New Roman"/>
                <w:sz w:val="20"/>
                <w:szCs w:val="20"/>
              </w:rPr>
              <w:t>Grupuri de simetrie.</w:t>
            </w:r>
            <w:r w:rsidR="00EE49D0">
              <w:rPr>
                <w:rFonts w:ascii="Times New Roman" w:hAnsi="Times New Roman"/>
                <w:sz w:val="20"/>
                <w:szCs w:val="20"/>
              </w:rPr>
              <w:t xml:space="preserve"> </w:t>
            </w:r>
            <w:r>
              <w:rPr>
                <w:rFonts w:ascii="Times New Roman" w:hAnsi="Times New Roman"/>
                <w:sz w:val="20"/>
                <w:szCs w:val="20"/>
              </w:rPr>
              <w:t>Grupuri de siemtrie înaltă, grupuri de siemtrie scăzută</w:t>
            </w:r>
            <w:r w:rsidRPr="004E4500">
              <w:rPr>
                <w:rFonts w:ascii="Times New Roman" w:hAnsi="Times New Roman"/>
                <w:sz w:val="20"/>
                <w:szCs w:val="20"/>
              </w:rPr>
              <w:t>, grupurile Cn, Cnv, Dn, Dnh, Dnd</w:t>
            </w:r>
            <w:r>
              <w:rPr>
                <w:rFonts w:ascii="Times New Roman" w:hAnsi="Times New Roman"/>
                <w:sz w:val="20"/>
                <w:szCs w:val="20"/>
              </w:rPr>
              <w:t>.</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EE49D0">
            <w:pPr>
              <w:spacing w:after="0" w:line="240" w:lineRule="auto"/>
              <w:rPr>
                <w:rFonts w:ascii="Times New Roman" w:hAnsi="Times New Roman"/>
                <w:sz w:val="20"/>
                <w:szCs w:val="20"/>
              </w:rPr>
            </w:pPr>
            <w:r>
              <w:rPr>
                <w:rFonts w:ascii="Times New Roman" w:hAnsi="Times New Roman"/>
                <w:sz w:val="20"/>
                <w:szCs w:val="20"/>
              </w:rPr>
              <w:t>5</w:t>
            </w:r>
            <w:r w:rsidRPr="004E4500">
              <w:rPr>
                <w:rFonts w:ascii="Times New Roman" w:hAnsi="Times New Roman"/>
                <w:sz w:val="20"/>
                <w:szCs w:val="20"/>
              </w:rPr>
              <w:t>. Grupuri de simetrie.</w:t>
            </w:r>
            <w:r w:rsidR="00EE49D0">
              <w:rPr>
                <w:rFonts w:ascii="Times New Roman" w:hAnsi="Times New Roman"/>
                <w:sz w:val="20"/>
                <w:szCs w:val="20"/>
              </w:rPr>
              <w:t xml:space="preserve"> </w:t>
            </w:r>
            <w:r>
              <w:rPr>
                <w:rFonts w:ascii="Times New Roman" w:hAnsi="Times New Roman"/>
                <w:sz w:val="20"/>
                <w:szCs w:val="20"/>
              </w:rPr>
              <w:t>Grupuri de siemtrie înaltă, grupuri de siemtrie scăzută</w:t>
            </w:r>
            <w:r w:rsidRPr="004E4500">
              <w:rPr>
                <w:rFonts w:ascii="Times New Roman" w:hAnsi="Times New Roman"/>
                <w:sz w:val="20"/>
                <w:szCs w:val="20"/>
              </w:rPr>
              <w:t xml:space="preserve">, grupurile </w:t>
            </w:r>
            <w:r>
              <w:rPr>
                <w:rFonts w:ascii="Times New Roman" w:hAnsi="Times New Roman"/>
                <w:sz w:val="20"/>
                <w:szCs w:val="20"/>
              </w:rPr>
              <w:t>cubice.</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15776A">
            <w:pPr>
              <w:spacing w:after="0" w:line="240" w:lineRule="auto"/>
              <w:jc w:val="both"/>
              <w:rPr>
                <w:rFonts w:ascii="Times New Roman" w:hAnsi="Times New Roman"/>
                <w:sz w:val="20"/>
                <w:szCs w:val="20"/>
              </w:rPr>
            </w:pPr>
            <w:r>
              <w:rPr>
                <w:rFonts w:ascii="Times New Roman" w:hAnsi="Times New Roman"/>
                <w:sz w:val="20"/>
                <w:szCs w:val="20"/>
              </w:rPr>
              <w:t>6.</w:t>
            </w:r>
            <w:r w:rsidRPr="004E4500">
              <w:rPr>
                <w:rFonts w:ascii="Times New Roman" w:hAnsi="Times New Roman"/>
                <w:sz w:val="20"/>
                <w:szCs w:val="20"/>
              </w:rPr>
              <w:t xml:space="preserve"> </w:t>
            </w:r>
            <w:r>
              <w:rPr>
                <w:rFonts w:ascii="Times New Roman" w:hAnsi="Times New Roman"/>
                <w:sz w:val="20"/>
                <w:szCs w:val="20"/>
              </w:rPr>
              <w:t>Chiralitate ș</w:t>
            </w:r>
            <w:r w:rsidRPr="004E4500">
              <w:rPr>
                <w:rFonts w:ascii="Times New Roman" w:hAnsi="Times New Roman"/>
                <w:sz w:val="20"/>
                <w:szCs w:val="20"/>
              </w:rPr>
              <w:t xml:space="preserve">i moment de dipol. </w:t>
            </w:r>
          </w:p>
          <w:p w:rsidR="00F959D5" w:rsidRDefault="00F959D5" w:rsidP="0015776A">
            <w:pPr>
              <w:spacing w:after="0" w:line="240" w:lineRule="auto"/>
              <w:rPr>
                <w:rFonts w:ascii="Times New Roman" w:hAnsi="Times New Roman"/>
                <w:sz w:val="20"/>
                <w:szCs w:val="20"/>
              </w:rPr>
            </w:pPr>
            <w:r>
              <w:rPr>
                <w:rFonts w:ascii="Times New Roman" w:hAnsi="Times New Roman"/>
                <w:sz w:val="20"/>
                <w:szCs w:val="20"/>
              </w:rPr>
              <w:t>Definirea chiralității ș</w:t>
            </w:r>
            <w:r w:rsidRPr="004E4500">
              <w:rPr>
                <w:rFonts w:ascii="Times New Roman" w:hAnsi="Times New Roman"/>
                <w:sz w:val="20"/>
                <w:szCs w:val="20"/>
              </w:rPr>
              <w:t>i a momentului de dipol. Stabilirea elemen</w:t>
            </w:r>
            <w:r>
              <w:rPr>
                <w:rFonts w:ascii="Times New Roman" w:hAnsi="Times New Roman"/>
                <w:sz w:val="20"/>
                <w:szCs w:val="20"/>
              </w:rPr>
              <w:t>-</w:t>
            </w:r>
            <w:r w:rsidRPr="004E4500">
              <w:rPr>
                <w:rFonts w:ascii="Times New Roman" w:hAnsi="Times New Roman"/>
                <w:sz w:val="20"/>
                <w:szCs w:val="20"/>
              </w:rPr>
              <w:t>telor de simetrie</w:t>
            </w:r>
            <w:r>
              <w:rPr>
                <w:rFonts w:ascii="Times New Roman" w:hAnsi="Times New Roman"/>
                <w:sz w:val="20"/>
                <w:szCs w:val="20"/>
              </w:rPr>
              <w:t xml:space="preserve"> care permit sau nu prezența acestor proprietăț</w:t>
            </w:r>
            <w:r w:rsidRPr="004E4500">
              <w:rPr>
                <w:rFonts w:ascii="Times New Roman" w:hAnsi="Times New Roman"/>
                <w:sz w:val="20"/>
                <w:szCs w:val="20"/>
              </w:rPr>
              <w:t>i</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15776A">
            <w:pPr>
              <w:spacing w:after="0" w:line="240" w:lineRule="auto"/>
              <w:jc w:val="both"/>
              <w:rPr>
                <w:rFonts w:ascii="Times New Roman" w:hAnsi="Times New Roman"/>
                <w:sz w:val="20"/>
                <w:szCs w:val="20"/>
              </w:rPr>
            </w:pPr>
            <w:r>
              <w:rPr>
                <w:rFonts w:ascii="Times New Roman" w:hAnsi="Times New Roman"/>
                <w:sz w:val="20"/>
                <w:szCs w:val="20"/>
              </w:rPr>
              <w:t>7</w:t>
            </w:r>
            <w:r w:rsidRPr="004E4500">
              <w:rPr>
                <w:rFonts w:ascii="Times New Roman" w:hAnsi="Times New Roman"/>
                <w:sz w:val="20"/>
                <w:szCs w:val="20"/>
              </w:rPr>
              <w:t xml:space="preserve">. </w:t>
            </w:r>
            <w:r>
              <w:rPr>
                <w:rFonts w:ascii="Times New Roman" w:hAnsi="Times New Roman"/>
                <w:sz w:val="20"/>
                <w:szCs w:val="20"/>
              </w:rPr>
              <w:t>Reprezentări reductibile ș</w:t>
            </w:r>
            <w:r w:rsidRPr="004E4500">
              <w:rPr>
                <w:rFonts w:ascii="Times New Roman" w:hAnsi="Times New Roman"/>
                <w:sz w:val="20"/>
                <w:szCs w:val="20"/>
              </w:rPr>
              <w:t>i ireductibile</w:t>
            </w:r>
            <w:r>
              <w:rPr>
                <w:rFonts w:ascii="Times New Roman" w:hAnsi="Times New Roman"/>
                <w:sz w:val="20"/>
                <w:szCs w:val="20"/>
              </w:rPr>
              <w:t>.</w:t>
            </w:r>
          </w:p>
          <w:p w:rsidR="00F959D5" w:rsidRPr="004E4500" w:rsidRDefault="00F959D5" w:rsidP="0015776A">
            <w:pPr>
              <w:spacing w:after="0" w:line="240" w:lineRule="auto"/>
              <w:jc w:val="both"/>
              <w:rPr>
                <w:rFonts w:ascii="Times New Roman" w:hAnsi="Times New Roman"/>
                <w:sz w:val="20"/>
                <w:szCs w:val="20"/>
              </w:rPr>
            </w:pPr>
            <w:r>
              <w:rPr>
                <w:rFonts w:ascii="Times New Roman" w:hAnsi="Times New Roman"/>
                <w:sz w:val="20"/>
                <w:szCs w:val="20"/>
              </w:rPr>
              <w:t>Proprietățile reprezentărilor. Determinarea reprezentărilor reductibile ș</w:t>
            </w:r>
            <w:r w:rsidRPr="004E4500">
              <w:rPr>
                <w:rFonts w:ascii="Times New Roman" w:hAnsi="Times New Roman"/>
                <w:sz w:val="20"/>
                <w:szCs w:val="20"/>
              </w:rPr>
              <w:t>i reducerea lor.</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Default="00F959D5" w:rsidP="0015776A">
            <w:pPr>
              <w:spacing w:after="0" w:line="240" w:lineRule="auto"/>
              <w:jc w:val="both"/>
              <w:rPr>
                <w:rFonts w:ascii="Times New Roman" w:hAnsi="Times New Roman"/>
                <w:sz w:val="20"/>
                <w:szCs w:val="20"/>
              </w:rPr>
            </w:pPr>
            <w:r>
              <w:rPr>
                <w:rFonts w:ascii="Times New Roman" w:hAnsi="Times New Roman"/>
                <w:sz w:val="20"/>
                <w:szCs w:val="20"/>
              </w:rPr>
              <w:t>8. Reprezentări reductibile ș</w:t>
            </w:r>
            <w:r w:rsidRPr="004E4500">
              <w:rPr>
                <w:rFonts w:ascii="Times New Roman" w:hAnsi="Times New Roman"/>
                <w:sz w:val="20"/>
                <w:szCs w:val="20"/>
              </w:rPr>
              <w:t>i ireductibile.</w:t>
            </w:r>
          </w:p>
          <w:p w:rsidR="00F959D5" w:rsidRPr="004E4500" w:rsidRDefault="00F959D5" w:rsidP="0015776A">
            <w:pPr>
              <w:spacing w:after="0" w:line="240" w:lineRule="auto"/>
              <w:jc w:val="both"/>
              <w:rPr>
                <w:rFonts w:ascii="Times New Roman" w:hAnsi="Times New Roman"/>
                <w:sz w:val="20"/>
                <w:szCs w:val="20"/>
              </w:rPr>
            </w:pPr>
            <w:r w:rsidRPr="004E4500">
              <w:rPr>
                <w:rFonts w:ascii="Times New Roman" w:hAnsi="Times New Roman"/>
                <w:sz w:val="20"/>
                <w:szCs w:val="20"/>
              </w:rPr>
              <w:t>Produs de simetrie. Defi</w:t>
            </w:r>
            <w:r>
              <w:rPr>
                <w:rFonts w:ascii="Times New Roman" w:hAnsi="Times New Roman"/>
                <w:sz w:val="20"/>
                <w:szCs w:val="20"/>
              </w:rPr>
              <w:t>nirea reprezentărilor ș</w:t>
            </w:r>
            <w:r w:rsidRPr="004E4500">
              <w:rPr>
                <w:rFonts w:ascii="Times New Roman" w:hAnsi="Times New Roman"/>
                <w:sz w:val="20"/>
                <w:szCs w:val="20"/>
              </w:rPr>
              <w:t>i a produsului acestora</w:t>
            </w:r>
            <w:r>
              <w:rPr>
                <w:rFonts w:ascii="Times New Roman" w:hAnsi="Times New Roman"/>
                <w:sz w:val="20"/>
                <w:szCs w:val="20"/>
              </w:rPr>
              <w:t>.</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EE49D0">
            <w:pPr>
              <w:spacing w:after="0" w:line="240" w:lineRule="auto"/>
              <w:jc w:val="both"/>
              <w:rPr>
                <w:rFonts w:ascii="Times New Roman" w:hAnsi="Times New Roman"/>
                <w:sz w:val="20"/>
                <w:szCs w:val="20"/>
              </w:rPr>
            </w:pPr>
            <w:r>
              <w:rPr>
                <w:rFonts w:ascii="Times New Roman" w:hAnsi="Times New Roman"/>
                <w:sz w:val="20"/>
                <w:szCs w:val="20"/>
              </w:rPr>
              <w:t>9</w:t>
            </w:r>
            <w:r w:rsidRPr="004E4500">
              <w:rPr>
                <w:rFonts w:ascii="Times New Roman" w:hAnsi="Times New Roman"/>
                <w:sz w:val="20"/>
                <w:szCs w:val="20"/>
              </w:rPr>
              <w:t>. Determ</w:t>
            </w:r>
            <w:r>
              <w:rPr>
                <w:rFonts w:ascii="Times New Roman" w:hAnsi="Times New Roman"/>
                <w:sz w:val="20"/>
                <w:szCs w:val="20"/>
              </w:rPr>
              <w:t>inarea activitatii IR și Raman utilizând noțiunile învăț</w:t>
            </w:r>
            <w:r w:rsidRPr="004E4500">
              <w:rPr>
                <w:rFonts w:ascii="Times New Roman" w:hAnsi="Times New Roman"/>
                <w:sz w:val="20"/>
                <w:szCs w:val="20"/>
              </w:rPr>
              <w:t>ate.</w:t>
            </w:r>
            <w:r w:rsidR="00EE49D0">
              <w:rPr>
                <w:rFonts w:ascii="Times New Roman" w:hAnsi="Times New Roman"/>
                <w:sz w:val="20"/>
                <w:szCs w:val="20"/>
              </w:rPr>
              <w:t xml:space="preserve"> </w:t>
            </w:r>
            <w:r>
              <w:rPr>
                <w:rFonts w:ascii="Times New Roman" w:hAnsi="Times New Roman"/>
                <w:sz w:val="20"/>
                <w:szCs w:val="20"/>
              </w:rPr>
              <w:t>Stabilirea bazei reprezentării, determinarea reprezentării reductibile și reducerea acesteia în reprezentă</w:t>
            </w:r>
            <w:r w:rsidRPr="004E4500">
              <w:rPr>
                <w:rFonts w:ascii="Times New Roman" w:hAnsi="Times New Roman"/>
                <w:sz w:val="20"/>
                <w:szCs w:val="20"/>
              </w:rPr>
              <w:t>ri ire</w:t>
            </w:r>
            <w:r>
              <w:rPr>
                <w:rFonts w:ascii="Times New Roman" w:hAnsi="Times New Roman"/>
                <w:sz w:val="20"/>
                <w:szCs w:val="20"/>
              </w:rPr>
              <w:t xml:space="preserve">ductibile. </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Default="00F959D5" w:rsidP="0015776A">
            <w:pPr>
              <w:spacing w:after="0" w:line="240" w:lineRule="auto"/>
              <w:jc w:val="both"/>
              <w:rPr>
                <w:rFonts w:ascii="Times New Roman" w:hAnsi="Times New Roman"/>
                <w:sz w:val="20"/>
                <w:szCs w:val="20"/>
              </w:rPr>
            </w:pPr>
            <w:r>
              <w:rPr>
                <w:rFonts w:ascii="Times New Roman" w:hAnsi="Times New Roman"/>
                <w:sz w:val="20"/>
                <w:szCs w:val="20"/>
              </w:rPr>
              <w:t xml:space="preserve">10. </w:t>
            </w:r>
            <w:r w:rsidRPr="004E4500">
              <w:rPr>
                <w:rFonts w:ascii="Times New Roman" w:hAnsi="Times New Roman"/>
                <w:sz w:val="20"/>
                <w:szCs w:val="20"/>
              </w:rPr>
              <w:t>Determ</w:t>
            </w:r>
            <w:r>
              <w:rPr>
                <w:rFonts w:ascii="Times New Roman" w:hAnsi="Times New Roman"/>
                <w:sz w:val="20"/>
                <w:szCs w:val="20"/>
              </w:rPr>
              <w:t>inarea activitatii IR și Raman utilizând noțiunile învăț</w:t>
            </w:r>
            <w:r w:rsidRPr="004E4500">
              <w:rPr>
                <w:rFonts w:ascii="Times New Roman" w:hAnsi="Times New Roman"/>
                <w:sz w:val="20"/>
                <w:szCs w:val="20"/>
              </w:rPr>
              <w:t>ate.</w:t>
            </w:r>
          </w:p>
          <w:p w:rsidR="00F959D5" w:rsidRPr="004E4500" w:rsidRDefault="00F959D5" w:rsidP="0015776A">
            <w:pPr>
              <w:spacing w:after="0" w:line="240" w:lineRule="auto"/>
              <w:jc w:val="both"/>
              <w:rPr>
                <w:rFonts w:ascii="Times New Roman" w:hAnsi="Times New Roman"/>
                <w:sz w:val="20"/>
                <w:szCs w:val="20"/>
              </w:rPr>
            </w:pPr>
            <w:r>
              <w:rPr>
                <w:rFonts w:ascii="Times New Roman" w:hAnsi="Times New Roman"/>
                <w:sz w:val="20"/>
                <w:szCs w:val="20"/>
              </w:rPr>
              <w:t>Stabilirea reprezentă</w:t>
            </w:r>
            <w:r w:rsidRPr="004E4500">
              <w:rPr>
                <w:rFonts w:ascii="Times New Roman" w:hAnsi="Times New Roman"/>
                <w:sz w:val="20"/>
                <w:szCs w:val="20"/>
              </w:rPr>
              <w:t>rilor</w:t>
            </w:r>
            <w:r>
              <w:rPr>
                <w:rFonts w:ascii="Times New Roman" w:hAnsi="Times New Roman"/>
                <w:sz w:val="20"/>
                <w:szCs w:val="20"/>
              </w:rPr>
              <w:t xml:space="preserve"> care</w:t>
            </w:r>
            <w:r w:rsidRPr="004E4500">
              <w:rPr>
                <w:rFonts w:ascii="Times New Roman" w:hAnsi="Times New Roman"/>
                <w:sz w:val="20"/>
                <w:szCs w:val="20"/>
              </w:rPr>
              <w:t xml:space="preserve"> </w:t>
            </w:r>
            <w:r>
              <w:rPr>
                <w:rFonts w:ascii="Times New Roman" w:hAnsi="Times New Roman"/>
                <w:sz w:val="20"/>
                <w:szCs w:val="20"/>
              </w:rPr>
              <w:t>prezintă activitate IR și Raman</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2A3A93" w:rsidTr="00AF074D">
        <w:trPr>
          <w:trHeight w:val="397"/>
        </w:trPr>
        <w:tc>
          <w:tcPr>
            <w:tcW w:w="3779" w:type="dxa"/>
          </w:tcPr>
          <w:p w:rsidR="00F959D5" w:rsidRPr="004E4500" w:rsidRDefault="00F959D5" w:rsidP="00EE49D0">
            <w:pPr>
              <w:spacing w:after="0" w:line="240" w:lineRule="auto"/>
              <w:jc w:val="both"/>
              <w:rPr>
                <w:rFonts w:ascii="Times New Roman" w:hAnsi="Times New Roman"/>
                <w:sz w:val="20"/>
                <w:szCs w:val="20"/>
              </w:rPr>
            </w:pPr>
            <w:r>
              <w:rPr>
                <w:rFonts w:ascii="Times New Roman" w:hAnsi="Times New Roman"/>
                <w:sz w:val="20"/>
                <w:szCs w:val="20"/>
              </w:rPr>
              <w:t>11</w:t>
            </w:r>
            <w:r w:rsidRPr="004E4500">
              <w:rPr>
                <w:rFonts w:ascii="Times New Roman" w:hAnsi="Times New Roman"/>
                <w:sz w:val="20"/>
                <w:szCs w:val="20"/>
              </w:rPr>
              <w:t xml:space="preserve">. </w:t>
            </w:r>
            <w:r>
              <w:rPr>
                <w:rFonts w:ascii="Times New Roman" w:hAnsi="Times New Roman"/>
                <w:sz w:val="20"/>
                <w:szCs w:val="20"/>
              </w:rPr>
              <w:t>Tranziții electronice</w:t>
            </w:r>
            <w:r w:rsidRPr="004E4500">
              <w:rPr>
                <w:rFonts w:ascii="Times New Roman" w:hAnsi="Times New Roman"/>
                <w:sz w:val="20"/>
                <w:szCs w:val="20"/>
              </w:rPr>
              <w:t>. Spectroscopia UV-VIS.</w:t>
            </w:r>
            <w:r w:rsidR="00EE49D0">
              <w:rPr>
                <w:rFonts w:ascii="Times New Roman" w:hAnsi="Times New Roman"/>
                <w:sz w:val="20"/>
                <w:szCs w:val="20"/>
              </w:rPr>
              <w:t xml:space="preserve"> </w:t>
            </w:r>
            <w:r w:rsidRPr="004E4500">
              <w:rPr>
                <w:rFonts w:ascii="Times New Roman" w:hAnsi="Times New Roman"/>
                <w:sz w:val="20"/>
                <w:szCs w:val="20"/>
              </w:rPr>
              <w:t>Corelarea produsului op</w:t>
            </w:r>
            <w:r>
              <w:rPr>
                <w:rFonts w:ascii="Times New Roman" w:hAnsi="Times New Roman"/>
                <w:sz w:val="20"/>
                <w:szCs w:val="20"/>
              </w:rPr>
              <w:t>eratiilor de simetrie cu tranziț</w:t>
            </w:r>
            <w:r w:rsidRPr="004E4500">
              <w:rPr>
                <w:rFonts w:ascii="Times New Roman" w:hAnsi="Times New Roman"/>
                <w:sz w:val="20"/>
                <w:szCs w:val="20"/>
              </w:rPr>
              <w:t>iile electronice, regul</w:t>
            </w:r>
            <w:r>
              <w:rPr>
                <w:rFonts w:ascii="Times New Roman" w:hAnsi="Times New Roman"/>
                <w:sz w:val="20"/>
                <w:szCs w:val="20"/>
              </w:rPr>
              <w:t xml:space="preserve">i de </w:t>
            </w:r>
            <w:r>
              <w:rPr>
                <w:rFonts w:ascii="Times New Roman" w:hAnsi="Times New Roman"/>
                <w:sz w:val="20"/>
                <w:szCs w:val="20"/>
              </w:rPr>
              <w:lastRenderedPageBreak/>
              <w:t>selectie.</w:t>
            </w:r>
            <w:r w:rsidRPr="004E4500">
              <w:rPr>
                <w:rFonts w:ascii="Times New Roman" w:hAnsi="Times New Roman"/>
                <w:sz w:val="20"/>
                <w:szCs w:val="20"/>
              </w:rPr>
              <w:t xml:space="preserve"> </w:t>
            </w:r>
          </w:p>
        </w:tc>
        <w:tc>
          <w:tcPr>
            <w:tcW w:w="3420" w:type="dxa"/>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lastRenderedPageBreak/>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vAlign w:val="center"/>
          </w:tcPr>
          <w:p w:rsidR="00F959D5" w:rsidRPr="002A3A93" w:rsidRDefault="00F959D5" w:rsidP="002A3A93">
            <w:pPr>
              <w:spacing w:after="0" w:line="240" w:lineRule="auto"/>
              <w:rPr>
                <w:rFonts w:ascii="Cambria" w:eastAsia="Calibri" w:hAnsi="Cambria" w:cs="Times New Roman"/>
                <w:kern w:val="0"/>
                <w:sz w:val="20"/>
                <w:szCs w:val="20"/>
              </w:rPr>
            </w:pPr>
          </w:p>
        </w:tc>
      </w:tr>
      <w:tr w:rsidR="00F959D5" w:rsidRPr="00C02345" w:rsidTr="00AF074D">
        <w:trPr>
          <w:trHeight w:val="397"/>
        </w:trPr>
        <w:tc>
          <w:tcPr>
            <w:tcW w:w="3779" w:type="dxa"/>
            <w:tcBorders>
              <w:top w:val="single" w:sz="4" w:space="0" w:color="auto"/>
              <w:left w:val="single" w:sz="4" w:space="0" w:color="auto"/>
              <w:bottom w:val="single" w:sz="4" w:space="0" w:color="auto"/>
              <w:right w:val="single" w:sz="4" w:space="0" w:color="auto"/>
            </w:tcBorders>
          </w:tcPr>
          <w:p w:rsidR="00F959D5" w:rsidRPr="004E4500" w:rsidRDefault="00F959D5" w:rsidP="00EE49D0">
            <w:pPr>
              <w:spacing w:after="0" w:line="240" w:lineRule="auto"/>
              <w:jc w:val="both"/>
              <w:rPr>
                <w:rFonts w:ascii="Times New Roman" w:hAnsi="Times New Roman"/>
                <w:sz w:val="20"/>
                <w:szCs w:val="20"/>
              </w:rPr>
            </w:pPr>
            <w:r>
              <w:rPr>
                <w:rFonts w:ascii="Times New Roman" w:hAnsi="Times New Roman"/>
                <w:sz w:val="20"/>
                <w:szCs w:val="20"/>
              </w:rPr>
              <w:t>12. Tranziții electronice</w:t>
            </w:r>
            <w:r w:rsidRPr="004E4500">
              <w:rPr>
                <w:rFonts w:ascii="Times New Roman" w:hAnsi="Times New Roman"/>
                <w:sz w:val="20"/>
                <w:szCs w:val="20"/>
              </w:rPr>
              <w:t>. Spectroscopia UV-VIS.</w:t>
            </w:r>
            <w:r w:rsidR="00EE49D0">
              <w:rPr>
                <w:rFonts w:ascii="Times New Roman" w:hAnsi="Times New Roman"/>
                <w:sz w:val="20"/>
                <w:szCs w:val="20"/>
              </w:rPr>
              <w:t xml:space="preserve"> </w:t>
            </w:r>
            <w:r w:rsidRPr="004E4500">
              <w:rPr>
                <w:rFonts w:ascii="Times New Roman" w:hAnsi="Times New Roman"/>
                <w:sz w:val="20"/>
                <w:szCs w:val="20"/>
              </w:rPr>
              <w:t>Det</w:t>
            </w:r>
            <w:r>
              <w:rPr>
                <w:rFonts w:ascii="Times New Roman" w:hAnsi="Times New Roman"/>
                <w:sz w:val="20"/>
                <w:szCs w:val="20"/>
              </w:rPr>
              <w:t>erminarea tranzitiilor permise ș</w:t>
            </w:r>
            <w:r w:rsidRPr="004E4500">
              <w:rPr>
                <w:rFonts w:ascii="Times New Roman" w:hAnsi="Times New Roman"/>
                <w:sz w:val="20"/>
                <w:szCs w:val="20"/>
              </w:rPr>
              <w:t>i interzise de simetrie cu aju</w:t>
            </w:r>
            <w:r>
              <w:rPr>
                <w:rFonts w:ascii="Times New Roman" w:hAnsi="Times New Roman"/>
                <w:sz w:val="20"/>
                <w:szCs w:val="20"/>
              </w:rPr>
              <w:t>torul notiunilor invatate inclus</w:t>
            </w:r>
            <w:r w:rsidRPr="004E4500">
              <w:rPr>
                <w:rFonts w:ascii="Times New Roman" w:hAnsi="Times New Roman"/>
                <w:sz w:val="20"/>
                <w:szCs w:val="20"/>
              </w:rPr>
              <w:t xml:space="preserve">iv </w:t>
            </w:r>
            <w:r>
              <w:rPr>
                <w:rFonts w:ascii="Times New Roman" w:hAnsi="Times New Roman"/>
                <w:sz w:val="20"/>
                <w:szCs w:val="20"/>
              </w:rPr>
              <w:t>TCC.</w:t>
            </w:r>
          </w:p>
        </w:tc>
        <w:tc>
          <w:tcPr>
            <w:tcW w:w="3420" w:type="dxa"/>
            <w:tcBorders>
              <w:top w:val="single" w:sz="4" w:space="0" w:color="auto"/>
              <w:left w:val="single" w:sz="4" w:space="0" w:color="auto"/>
              <w:bottom w:val="single" w:sz="4" w:space="0" w:color="auto"/>
              <w:right w:val="single" w:sz="4" w:space="0" w:color="auto"/>
            </w:tcBorders>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F959D5" w:rsidRPr="00C02345" w:rsidRDefault="00F959D5" w:rsidP="0097104C">
            <w:pPr>
              <w:spacing w:after="0" w:line="240" w:lineRule="auto"/>
              <w:rPr>
                <w:rFonts w:ascii="Cambria" w:eastAsia="Calibri" w:hAnsi="Cambria" w:cs="Times New Roman"/>
                <w:kern w:val="0"/>
                <w:sz w:val="20"/>
                <w:szCs w:val="20"/>
              </w:rPr>
            </w:pPr>
          </w:p>
        </w:tc>
      </w:tr>
      <w:tr w:rsidR="00F959D5" w:rsidRPr="00C02345" w:rsidTr="00AF074D">
        <w:trPr>
          <w:trHeight w:val="397"/>
        </w:trPr>
        <w:tc>
          <w:tcPr>
            <w:tcW w:w="3779" w:type="dxa"/>
            <w:tcBorders>
              <w:top w:val="single" w:sz="4" w:space="0" w:color="auto"/>
              <w:left w:val="single" w:sz="4" w:space="0" w:color="auto"/>
              <w:bottom w:val="single" w:sz="4" w:space="0" w:color="auto"/>
              <w:right w:val="single" w:sz="4" w:space="0" w:color="auto"/>
            </w:tcBorders>
          </w:tcPr>
          <w:p w:rsidR="00F959D5" w:rsidRDefault="00F959D5" w:rsidP="0015776A">
            <w:pPr>
              <w:spacing w:after="0" w:line="240" w:lineRule="auto"/>
              <w:jc w:val="both"/>
              <w:rPr>
                <w:rFonts w:ascii="Times New Roman" w:hAnsi="Times New Roman"/>
                <w:sz w:val="20"/>
                <w:szCs w:val="20"/>
              </w:rPr>
            </w:pPr>
            <w:r>
              <w:rPr>
                <w:rFonts w:ascii="Times New Roman" w:hAnsi="Times New Roman"/>
                <w:sz w:val="20"/>
                <w:szCs w:val="20"/>
              </w:rPr>
              <w:t>13</w:t>
            </w:r>
            <w:r w:rsidRPr="004E4500">
              <w:rPr>
                <w:rFonts w:ascii="Times New Roman" w:hAnsi="Times New Roman"/>
                <w:sz w:val="20"/>
                <w:szCs w:val="20"/>
              </w:rPr>
              <w:t>.</w:t>
            </w:r>
            <w:r>
              <w:t xml:space="preserve"> </w:t>
            </w:r>
            <w:r w:rsidRPr="00207610">
              <w:rPr>
                <w:rFonts w:ascii="Times New Roman" w:hAnsi="Times New Roman"/>
                <w:sz w:val="20"/>
                <w:szCs w:val="20"/>
              </w:rPr>
              <w:t>Simetria orbitalilor moleculari.</w:t>
            </w:r>
          </w:p>
          <w:p w:rsidR="00F959D5" w:rsidRPr="004E4500" w:rsidRDefault="00F959D5" w:rsidP="0015776A">
            <w:pPr>
              <w:spacing w:after="0" w:line="240" w:lineRule="auto"/>
              <w:jc w:val="both"/>
              <w:rPr>
                <w:rFonts w:ascii="Times New Roman" w:hAnsi="Times New Roman"/>
                <w:sz w:val="20"/>
                <w:szCs w:val="20"/>
              </w:rPr>
            </w:pPr>
            <w:r w:rsidRPr="00207610">
              <w:rPr>
                <w:rFonts w:ascii="Times New Roman" w:hAnsi="Times New Roman"/>
                <w:sz w:val="20"/>
                <w:szCs w:val="20"/>
              </w:rPr>
              <w:t>Construirea diagramelor de OM pentru sisteme chimice simple homoatomice H</w:t>
            </w:r>
            <w:r w:rsidRPr="001C7A44">
              <w:rPr>
                <w:rFonts w:ascii="Times New Roman" w:hAnsi="Times New Roman"/>
                <w:sz w:val="20"/>
                <w:szCs w:val="20"/>
                <w:vertAlign w:val="subscript"/>
              </w:rPr>
              <w:t>2</w:t>
            </w:r>
            <w:r w:rsidRPr="00207610">
              <w:rPr>
                <w:rFonts w:ascii="Times New Roman" w:hAnsi="Times New Roman"/>
                <w:sz w:val="20"/>
                <w:szCs w:val="20"/>
              </w:rPr>
              <w:t>, H</w:t>
            </w:r>
            <w:r w:rsidRPr="001C7A44">
              <w:rPr>
                <w:rFonts w:ascii="Times New Roman" w:hAnsi="Times New Roman"/>
                <w:sz w:val="20"/>
                <w:szCs w:val="20"/>
                <w:vertAlign w:val="subscript"/>
              </w:rPr>
              <w:t>3</w:t>
            </w:r>
            <w:r w:rsidRPr="00207610">
              <w:rPr>
                <w:rFonts w:ascii="Times New Roman" w:hAnsi="Times New Roman"/>
                <w:sz w:val="20"/>
                <w:szCs w:val="20"/>
              </w:rPr>
              <w:t>, A</w:t>
            </w:r>
            <w:r w:rsidRPr="001C7A44">
              <w:rPr>
                <w:rFonts w:ascii="Times New Roman" w:hAnsi="Times New Roman"/>
                <w:sz w:val="20"/>
                <w:szCs w:val="20"/>
                <w:vertAlign w:val="subscript"/>
              </w:rPr>
              <w:t>2</w:t>
            </w:r>
            <w:r w:rsidRPr="00207610">
              <w:rPr>
                <w:rFonts w:ascii="Times New Roman" w:hAnsi="Times New Roman"/>
                <w:sz w:val="20"/>
                <w:szCs w:val="20"/>
              </w:rPr>
              <w:t xml:space="preserve"> si heteroatomice AH</w:t>
            </w:r>
            <w:r w:rsidRPr="001C7A44">
              <w:rPr>
                <w:rFonts w:ascii="Times New Roman" w:hAnsi="Times New Roman"/>
                <w:sz w:val="20"/>
                <w:szCs w:val="20"/>
                <w:vertAlign w:val="subscript"/>
              </w:rPr>
              <w:t>2</w:t>
            </w:r>
            <w:r w:rsidRPr="00207610">
              <w:rPr>
                <w:rFonts w:ascii="Times New Roman" w:hAnsi="Times New Roman"/>
                <w:sz w:val="20"/>
                <w:szCs w:val="20"/>
              </w:rPr>
              <w:t>, AH</w:t>
            </w:r>
            <w:r w:rsidRPr="001C7A44">
              <w:rPr>
                <w:rFonts w:ascii="Times New Roman" w:hAnsi="Times New Roman"/>
                <w:sz w:val="20"/>
                <w:szCs w:val="20"/>
                <w:vertAlign w:val="subscript"/>
              </w:rPr>
              <w:t>3</w:t>
            </w:r>
            <w:r w:rsidRPr="00207610">
              <w:rPr>
                <w:rFonts w:ascii="Times New Roman" w:hAnsi="Times New Roman"/>
                <w:sz w:val="20"/>
                <w:szCs w:val="20"/>
              </w:rPr>
              <w:t xml:space="preserve"> etc</w:t>
            </w:r>
            <w:r>
              <w:rPr>
                <w:rFonts w:ascii="Times New Roman" w:hAnsi="Times New Roman"/>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F959D5" w:rsidRPr="00C02345" w:rsidRDefault="00F959D5" w:rsidP="0097104C">
            <w:pPr>
              <w:spacing w:after="0" w:line="240" w:lineRule="auto"/>
              <w:rPr>
                <w:rFonts w:ascii="Cambria" w:eastAsia="Calibri" w:hAnsi="Cambria" w:cs="Times New Roman"/>
                <w:kern w:val="0"/>
                <w:sz w:val="20"/>
                <w:szCs w:val="20"/>
              </w:rPr>
            </w:pPr>
          </w:p>
        </w:tc>
      </w:tr>
      <w:tr w:rsidR="00F959D5" w:rsidRPr="00C02345" w:rsidTr="00AF074D">
        <w:trPr>
          <w:trHeight w:val="397"/>
        </w:trPr>
        <w:tc>
          <w:tcPr>
            <w:tcW w:w="3779" w:type="dxa"/>
            <w:tcBorders>
              <w:top w:val="single" w:sz="4" w:space="0" w:color="auto"/>
              <w:left w:val="single" w:sz="4" w:space="0" w:color="auto"/>
              <w:bottom w:val="single" w:sz="4" w:space="0" w:color="auto"/>
              <w:right w:val="single" w:sz="4" w:space="0" w:color="auto"/>
            </w:tcBorders>
          </w:tcPr>
          <w:p w:rsidR="00F959D5" w:rsidRDefault="00F959D5" w:rsidP="0015776A">
            <w:pPr>
              <w:spacing w:after="0" w:line="240" w:lineRule="auto"/>
              <w:jc w:val="both"/>
              <w:rPr>
                <w:rFonts w:ascii="Times New Roman" w:hAnsi="Times New Roman"/>
                <w:sz w:val="20"/>
                <w:szCs w:val="20"/>
              </w:rPr>
            </w:pPr>
            <w:r>
              <w:rPr>
                <w:rFonts w:ascii="Times New Roman" w:hAnsi="Times New Roman"/>
                <w:sz w:val="20"/>
                <w:szCs w:val="20"/>
              </w:rPr>
              <w:t xml:space="preserve">14. </w:t>
            </w:r>
            <w:r w:rsidRPr="00207610">
              <w:rPr>
                <w:rFonts w:ascii="Times New Roman" w:hAnsi="Times New Roman"/>
                <w:sz w:val="20"/>
                <w:szCs w:val="20"/>
              </w:rPr>
              <w:t>Simetria orbitalilor moleculari</w:t>
            </w:r>
            <w:r>
              <w:rPr>
                <w:rFonts w:ascii="Times New Roman" w:hAnsi="Times New Roman"/>
                <w:sz w:val="20"/>
                <w:szCs w:val="20"/>
              </w:rPr>
              <w:t>.</w:t>
            </w:r>
            <w:r w:rsidR="00EE49D0">
              <w:rPr>
                <w:rFonts w:ascii="Times New Roman" w:hAnsi="Times New Roman"/>
                <w:sz w:val="20"/>
                <w:szCs w:val="20"/>
              </w:rPr>
              <w:t xml:space="preserve"> </w:t>
            </w:r>
          </w:p>
          <w:p w:rsidR="00F959D5" w:rsidRPr="004E4500" w:rsidRDefault="00F959D5" w:rsidP="0015776A">
            <w:pPr>
              <w:spacing w:after="0" w:line="240" w:lineRule="auto"/>
              <w:jc w:val="both"/>
              <w:rPr>
                <w:rFonts w:ascii="Times New Roman" w:hAnsi="Times New Roman"/>
                <w:sz w:val="20"/>
                <w:szCs w:val="20"/>
              </w:rPr>
            </w:pPr>
            <w:r w:rsidRPr="00207610">
              <w:rPr>
                <w:rFonts w:ascii="Times New Roman" w:hAnsi="Times New Roman"/>
                <w:sz w:val="20"/>
                <w:szCs w:val="20"/>
              </w:rPr>
              <w:t>Con</w:t>
            </w:r>
            <w:r>
              <w:rPr>
                <w:rFonts w:ascii="Times New Roman" w:hAnsi="Times New Roman"/>
                <w:sz w:val="20"/>
                <w:szCs w:val="20"/>
              </w:rPr>
              <w:t>s</w:t>
            </w:r>
            <w:r w:rsidRPr="00207610">
              <w:rPr>
                <w:rFonts w:ascii="Times New Roman" w:hAnsi="Times New Roman"/>
                <w:sz w:val="20"/>
                <w:szCs w:val="20"/>
              </w:rPr>
              <w:t>truirea unor diagrame de orbitali moleculari pentru compusi cu geometrie octaedrica (Oh), tetraedica (Td), plan patratica (D4h) etc</w:t>
            </w:r>
            <w:r>
              <w:rPr>
                <w:rFonts w:ascii="Times New Roman" w:hAnsi="Times New Roman"/>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959D5" w:rsidRPr="004E4500" w:rsidRDefault="00F959D5" w:rsidP="0015776A">
            <w:pPr>
              <w:spacing w:after="0" w:line="240" w:lineRule="auto"/>
              <w:rPr>
                <w:rFonts w:ascii="Times New Roman" w:hAnsi="Times New Roman"/>
                <w:sz w:val="20"/>
                <w:szCs w:val="20"/>
              </w:rPr>
            </w:pPr>
            <w:r w:rsidRPr="004E4500">
              <w:rPr>
                <w:rFonts w:ascii="Times New Roman" w:hAnsi="Times New Roman"/>
                <w:sz w:val="20"/>
                <w:szCs w:val="20"/>
              </w:rPr>
              <w:t>Prelegerea</w:t>
            </w:r>
            <w:r>
              <w:rPr>
                <w:rFonts w:ascii="Times New Roman" w:hAnsi="Times New Roman"/>
                <w:sz w:val="20"/>
                <w:szCs w:val="20"/>
              </w:rPr>
              <w:t xml:space="preserve">. </w:t>
            </w:r>
            <w:r w:rsidRPr="004E4500">
              <w:rPr>
                <w:rFonts w:ascii="Times New Roman" w:hAnsi="Times New Roman"/>
                <w:sz w:val="20"/>
                <w:szCs w:val="20"/>
              </w:rPr>
              <w:t>Explicaţia</w:t>
            </w:r>
            <w:r>
              <w:rPr>
                <w:rFonts w:ascii="Times New Roman" w:hAnsi="Times New Roman"/>
                <w:sz w:val="20"/>
                <w:szCs w:val="20"/>
              </w:rPr>
              <w:t xml:space="preserve">. </w:t>
            </w:r>
            <w:r w:rsidRPr="004E4500">
              <w:rPr>
                <w:rFonts w:ascii="Times New Roman" w:hAnsi="Times New Roman"/>
                <w:sz w:val="20"/>
                <w:szCs w:val="20"/>
              </w:rPr>
              <w:t>Conversaţia</w:t>
            </w:r>
            <w:r>
              <w:rPr>
                <w:rFonts w:ascii="Times New Roman" w:hAnsi="Times New Roman"/>
                <w:sz w:val="20"/>
                <w:szCs w:val="20"/>
              </w:rPr>
              <w:t xml:space="preserve">. </w:t>
            </w:r>
            <w:r w:rsidRPr="004E4500">
              <w:rPr>
                <w:rFonts w:ascii="Times New Roman" w:hAnsi="Times New Roman"/>
                <w:sz w:val="20"/>
                <w:szCs w:val="20"/>
              </w:rPr>
              <w:t>Descrierea</w:t>
            </w:r>
            <w:r>
              <w:rPr>
                <w:rFonts w:ascii="Times New Roman" w:hAnsi="Times New Roman"/>
                <w:sz w:val="20"/>
                <w:szCs w:val="20"/>
              </w:rPr>
              <w:t xml:space="preserve">. </w:t>
            </w:r>
            <w:r w:rsidRPr="004E4500">
              <w:rPr>
                <w:rFonts w:ascii="Times New Roman" w:hAnsi="Times New Roman"/>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F959D5" w:rsidRPr="00C02345" w:rsidRDefault="00F959D5" w:rsidP="0097104C">
            <w:pPr>
              <w:spacing w:after="0" w:line="240" w:lineRule="auto"/>
              <w:rPr>
                <w:rFonts w:ascii="Cambria" w:eastAsia="Calibri" w:hAnsi="Cambria" w:cs="Times New Roman"/>
                <w:kern w:val="0"/>
                <w:sz w:val="20"/>
                <w:szCs w:val="20"/>
              </w:rPr>
            </w:pPr>
          </w:p>
        </w:tc>
      </w:tr>
      <w:tr w:rsidR="00F959D5" w:rsidRPr="00C02345" w:rsidTr="007730F9">
        <w:trPr>
          <w:trHeight w:val="397"/>
        </w:trPr>
        <w:tc>
          <w:tcPr>
            <w:tcW w:w="10491" w:type="dxa"/>
            <w:gridSpan w:val="3"/>
            <w:vAlign w:val="center"/>
          </w:tcPr>
          <w:p w:rsidR="00F959D5" w:rsidRPr="00096B88" w:rsidRDefault="00F959D5" w:rsidP="00F959D5">
            <w:pPr>
              <w:spacing w:after="0" w:line="240" w:lineRule="auto"/>
              <w:jc w:val="both"/>
              <w:rPr>
                <w:rFonts w:ascii="Cambria" w:hAnsi="Cambria"/>
                <w:sz w:val="20"/>
                <w:szCs w:val="20"/>
              </w:rPr>
            </w:pPr>
            <w:r w:rsidRPr="00096B88">
              <w:rPr>
                <w:rFonts w:ascii="Cambria" w:hAnsi="Cambria"/>
                <w:sz w:val="20"/>
                <w:szCs w:val="20"/>
              </w:rPr>
              <w:t>Bibliografie</w:t>
            </w:r>
          </w:p>
          <w:p w:rsidR="00F959D5" w:rsidRPr="00096B88" w:rsidRDefault="00F959D5" w:rsidP="00F959D5">
            <w:pPr>
              <w:spacing w:after="0" w:line="240" w:lineRule="auto"/>
              <w:ind w:left="360" w:hanging="360"/>
              <w:jc w:val="both"/>
              <w:rPr>
                <w:rFonts w:ascii="Cambria" w:hAnsi="Cambria"/>
                <w:sz w:val="20"/>
                <w:szCs w:val="20"/>
              </w:rPr>
            </w:pPr>
            <w:r w:rsidRPr="00096B88">
              <w:rPr>
                <w:rFonts w:ascii="Cambria" w:hAnsi="Cambria"/>
                <w:sz w:val="20"/>
                <w:szCs w:val="20"/>
              </w:rPr>
              <w:t xml:space="preserve">1. I. Baldea, </w:t>
            </w:r>
            <w:r w:rsidRPr="00096B88">
              <w:rPr>
                <w:rFonts w:ascii="Cambria" w:hAnsi="Cambria"/>
                <w:i/>
                <w:sz w:val="20"/>
                <w:szCs w:val="20"/>
              </w:rPr>
              <w:t>Principles of Chemistry, A Textbook of General Chemistry</w:t>
            </w:r>
            <w:r w:rsidRPr="00096B88">
              <w:rPr>
                <w:rFonts w:ascii="Cambria" w:hAnsi="Cambria"/>
                <w:sz w:val="20"/>
                <w:szCs w:val="20"/>
              </w:rPr>
              <w:t>, Cluj University Press , 2005</w:t>
            </w:r>
          </w:p>
          <w:p w:rsidR="00F959D5" w:rsidRPr="00096B88" w:rsidRDefault="00F959D5" w:rsidP="00F959D5">
            <w:pPr>
              <w:spacing w:after="0" w:line="240" w:lineRule="auto"/>
              <w:ind w:left="360" w:hanging="360"/>
              <w:jc w:val="both"/>
              <w:rPr>
                <w:rFonts w:ascii="Cambria" w:hAnsi="Cambria"/>
                <w:sz w:val="20"/>
                <w:szCs w:val="20"/>
              </w:rPr>
            </w:pPr>
            <w:r w:rsidRPr="00096B88">
              <w:rPr>
                <w:rFonts w:ascii="Cambria" w:hAnsi="Cambria"/>
                <w:sz w:val="20"/>
                <w:szCs w:val="20"/>
              </w:rPr>
              <w:t xml:space="preserve">2. E.C. Scott, F.A. Kanda, </w:t>
            </w:r>
            <w:r w:rsidRPr="00096B88">
              <w:rPr>
                <w:rFonts w:ascii="Cambria" w:hAnsi="Cambria"/>
                <w:i/>
                <w:sz w:val="20"/>
                <w:szCs w:val="20"/>
              </w:rPr>
              <w:t>The Nature of Atoms and Molecules, A General Chemistry</w:t>
            </w:r>
            <w:r w:rsidRPr="00096B88">
              <w:rPr>
                <w:rFonts w:ascii="Cambria" w:hAnsi="Cambria"/>
                <w:sz w:val="20"/>
                <w:szCs w:val="20"/>
              </w:rPr>
              <w:t>, Harper &amp; Row Publishers, New York &amp; Evanston, 1962.</w:t>
            </w:r>
          </w:p>
          <w:p w:rsidR="00F959D5" w:rsidRPr="00096B88" w:rsidRDefault="00F959D5" w:rsidP="00F959D5">
            <w:pPr>
              <w:spacing w:after="0" w:line="240" w:lineRule="auto"/>
              <w:ind w:left="360" w:hanging="360"/>
              <w:jc w:val="both"/>
              <w:rPr>
                <w:rFonts w:ascii="Cambria" w:hAnsi="Cambria"/>
                <w:sz w:val="20"/>
                <w:szCs w:val="20"/>
              </w:rPr>
            </w:pPr>
            <w:r w:rsidRPr="00096B88">
              <w:rPr>
                <w:rFonts w:ascii="Cambria" w:hAnsi="Cambria"/>
                <w:sz w:val="20"/>
                <w:szCs w:val="20"/>
              </w:rPr>
              <w:t xml:space="preserve">3. D.F.Schriver, P.W.Atkins, C.H. Langford, </w:t>
            </w:r>
            <w:r w:rsidRPr="00096B88">
              <w:rPr>
                <w:rFonts w:ascii="Cambria" w:hAnsi="Cambria"/>
                <w:i/>
                <w:sz w:val="20"/>
                <w:szCs w:val="20"/>
              </w:rPr>
              <w:t>Chimie Anorganica,</w:t>
            </w:r>
            <w:r w:rsidRPr="00096B88">
              <w:rPr>
                <w:rFonts w:ascii="Cambria" w:hAnsi="Cambria"/>
                <w:sz w:val="20"/>
                <w:szCs w:val="20"/>
              </w:rPr>
              <w:t xml:space="preserve"> Editura tehnica, Bucuresti, 1998.</w:t>
            </w:r>
          </w:p>
          <w:p w:rsidR="00F959D5" w:rsidRPr="00096B88" w:rsidRDefault="00F959D5" w:rsidP="00F959D5">
            <w:pPr>
              <w:spacing w:after="0" w:line="240" w:lineRule="auto"/>
              <w:ind w:left="360" w:hanging="360"/>
              <w:jc w:val="both"/>
              <w:rPr>
                <w:rFonts w:ascii="Cambria" w:hAnsi="Cambria"/>
                <w:sz w:val="20"/>
                <w:szCs w:val="20"/>
              </w:rPr>
            </w:pPr>
            <w:r w:rsidRPr="00096B88">
              <w:rPr>
                <w:rFonts w:ascii="Cambria" w:hAnsi="Cambria"/>
                <w:sz w:val="20"/>
                <w:szCs w:val="20"/>
              </w:rPr>
              <w:t xml:space="preserve">4. E. Huheey, E.A. Keiter, L. Keiter, </w:t>
            </w:r>
            <w:r w:rsidRPr="00096B88">
              <w:rPr>
                <w:rFonts w:ascii="Cambria" w:hAnsi="Cambria"/>
                <w:i/>
                <w:sz w:val="20"/>
                <w:szCs w:val="20"/>
              </w:rPr>
              <w:t>Inorganic Chemistry, Princilpes of the Structure and Reactivity,</w:t>
            </w:r>
            <w:r w:rsidRPr="00096B88">
              <w:rPr>
                <w:rFonts w:ascii="Cambria" w:hAnsi="Cambria"/>
                <w:sz w:val="20"/>
                <w:szCs w:val="20"/>
              </w:rPr>
              <w:t xml:space="preserve">  ISBN 2-8041-2112-7, HarperCollins, 1993</w:t>
            </w:r>
          </w:p>
          <w:p w:rsidR="00F959D5" w:rsidRPr="00096B88" w:rsidRDefault="00F959D5" w:rsidP="00F959D5">
            <w:pPr>
              <w:spacing w:after="0" w:line="240" w:lineRule="auto"/>
              <w:ind w:left="360" w:hanging="360"/>
              <w:jc w:val="both"/>
              <w:rPr>
                <w:rFonts w:ascii="Cambria" w:hAnsi="Cambria"/>
                <w:sz w:val="20"/>
                <w:szCs w:val="20"/>
              </w:rPr>
            </w:pPr>
            <w:r w:rsidRPr="00096B88">
              <w:rPr>
                <w:rFonts w:ascii="Cambria" w:hAnsi="Cambria"/>
                <w:sz w:val="20"/>
                <w:szCs w:val="20"/>
              </w:rPr>
              <w:t xml:space="preserve">5. J. Zsakó, L.D. Boboş, I.O. Marian, </w:t>
            </w:r>
            <w:r w:rsidRPr="00096B88">
              <w:rPr>
                <w:rFonts w:ascii="Cambria" w:hAnsi="Cambria"/>
                <w:i/>
                <w:sz w:val="20"/>
                <w:szCs w:val="20"/>
              </w:rPr>
              <w:t>Atom- és molekulaszerkezet.</w:t>
            </w:r>
            <w:r w:rsidRPr="00096B88">
              <w:rPr>
                <w:rFonts w:ascii="Cambria" w:hAnsi="Cambria"/>
                <w:sz w:val="20"/>
                <w:szCs w:val="20"/>
              </w:rPr>
              <w:t xml:space="preserve"> litografiat Cluj-Napoca, 1995.</w:t>
            </w:r>
          </w:p>
          <w:p w:rsidR="00F959D5" w:rsidRPr="00096B88" w:rsidRDefault="00F959D5" w:rsidP="00F959D5">
            <w:pPr>
              <w:tabs>
                <w:tab w:val="left" w:pos="3675"/>
              </w:tabs>
              <w:spacing w:after="0" w:line="240" w:lineRule="auto"/>
              <w:ind w:left="360" w:hanging="360"/>
              <w:jc w:val="both"/>
              <w:rPr>
                <w:rFonts w:ascii="Cambria" w:hAnsi="Cambria"/>
                <w:sz w:val="20"/>
                <w:szCs w:val="20"/>
              </w:rPr>
            </w:pPr>
            <w:r w:rsidRPr="00096B88">
              <w:rPr>
                <w:rFonts w:ascii="Cambria" w:hAnsi="Cambria"/>
                <w:sz w:val="20"/>
                <w:szCs w:val="20"/>
              </w:rPr>
              <w:t xml:space="preserve">6. Gy. Tasi, </w:t>
            </w:r>
            <w:r w:rsidRPr="00096B88">
              <w:rPr>
                <w:rFonts w:ascii="Cambria" w:hAnsi="Cambria"/>
                <w:i/>
                <w:sz w:val="20"/>
                <w:szCs w:val="20"/>
              </w:rPr>
              <w:t>Matematikai kémia</w:t>
            </w:r>
            <w:r w:rsidRPr="00096B88">
              <w:rPr>
                <w:rFonts w:ascii="Cambria" w:hAnsi="Cambria"/>
                <w:sz w:val="20"/>
                <w:szCs w:val="20"/>
              </w:rPr>
              <w:t>, JATEPress Szeged, 2009</w:t>
            </w:r>
          </w:p>
          <w:p w:rsidR="00F959D5" w:rsidRPr="00096B88" w:rsidRDefault="00F959D5" w:rsidP="00F959D5">
            <w:pPr>
              <w:tabs>
                <w:tab w:val="left" w:pos="3675"/>
              </w:tabs>
              <w:spacing w:after="0" w:line="240" w:lineRule="auto"/>
              <w:ind w:left="360" w:hanging="360"/>
              <w:jc w:val="both"/>
              <w:rPr>
                <w:rFonts w:ascii="Cambria" w:hAnsi="Cambria"/>
                <w:sz w:val="20"/>
                <w:szCs w:val="20"/>
              </w:rPr>
            </w:pPr>
            <w:r w:rsidRPr="00096B88">
              <w:rPr>
                <w:rFonts w:ascii="Cambria" w:hAnsi="Cambria"/>
                <w:sz w:val="20"/>
                <w:szCs w:val="20"/>
              </w:rPr>
              <w:t xml:space="preserve">7. Gy. Tasi </w:t>
            </w:r>
            <w:r w:rsidRPr="00096B88">
              <w:rPr>
                <w:rFonts w:ascii="Cambria" w:hAnsi="Cambria"/>
                <w:i/>
                <w:sz w:val="20"/>
                <w:szCs w:val="20"/>
              </w:rPr>
              <w:t xml:space="preserve">Számítógépes kémia, </w:t>
            </w:r>
            <w:r w:rsidRPr="00096B88">
              <w:rPr>
                <w:rFonts w:ascii="Cambria" w:hAnsi="Cambria"/>
                <w:sz w:val="20"/>
                <w:szCs w:val="20"/>
              </w:rPr>
              <w:t>JATEPress Szeged, 2010</w:t>
            </w:r>
          </w:p>
          <w:p w:rsidR="00F959D5" w:rsidRPr="00C02345" w:rsidRDefault="00F959D5" w:rsidP="00F959D5">
            <w:pPr>
              <w:spacing w:after="0" w:line="240" w:lineRule="auto"/>
              <w:rPr>
                <w:rFonts w:ascii="Cambria" w:hAnsi="Cambria"/>
                <w:sz w:val="20"/>
                <w:szCs w:val="20"/>
              </w:rPr>
            </w:pPr>
            <w:r w:rsidRPr="00096B88">
              <w:rPr>
                <w:rFonts w:ascii="Cambria" w:hAnsi="Cambria"/>
                <w:sz w:val="20"/>
                <w:szCs w:val="20"/>
              </w:rPr>
              <w:t xml:space="preserve">8. G.-N. Nemeş, </w:t>
            </w:r>
            <w:r w:rsidRPr="00096B88">
              <w:rPr>
                <w:rFonts w:ascii="Cambria" w:hAnsi="Cambria"/>
                <w:i/>
                <w:sz w:val="20"/>
                <w:szCs w:val="20"/>
              </w:rPr>
              <w:t xml:space="preserve">Aplicaţii ale teoriei grupurilor în chimie, </w:t>
            </w:r>
            <w:r w:rsidRPr="00096B88">
              <w:rPr>
                <w:rFonts w:ascii="Cambria" w:hAnsi="Cambria"/>
                <w:sz w:val="20"/>
                <w:szCs w:val="20"/>
              </w:rPr>
              <w:t>Presa Universitară Clujeană, 2013</w:t>
            </w:r>
          </w:p>
        </w:tc>
      </w:tr>
      <w:tr w:rsidR="00F959D5" w:rsidRPr="00C02345" w:rsidTr="007730F9">
        <w:trPr>
          <w:trHeight w:val="191"/>
        </w:trPr>
        <w:tc>
          <w:tcPr>
            <w:tcW w:w="10491" w:type="dxa"/>
            <w:gridSpan w:val="3"/>
            <w:vAlign w:val="center"/>
          </w:tcPr>
          <w:p w:rsidR="00F959D5" w:rsidRPr="00C02345" w:rsidRDefault="00F959D5" w:rsidP="0097104C">
            <w:pPr>
              <w:spacing w:after="0" w:line="240" w:lineRule="auto"/>
              <w:rPr>
                <w:rFonts w:ascii="Cambria" w:hAnsi="Cambria"/>
                <w:sz w:val="20"/>
                <w:szCs w:val="20"/>
              </w:rPr>
            </w:pPr>
          </w:p>
        </w:tc>
      </w:tr>
      <w:tr w:rsidR="00F959D5" w:rsidRPr="00C02345" w:rsidTr="007730F9">
        <w:trPr>
          <w:trHeight w:val="397"/>
        </w:trPr>
        <w:tc>
          <w:tcPr>
            <w:tcW w:w="3779" w:type="dxa"/>
            <w:vAlign w:val="center"/>
          </w:tcPr>
          <w:p w:rsidR="00F959D5" w:rsidRPr="00AC5018" w:rsidRDefault="00F959D5" w:rsidP="0097104C">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rsidR="00F959D5" w:rsidRPr="00AC5018" w:rsidRDefault="00F959D5" w:rsidP="0097104C">
            <w:pPr>
              <w:spacing w:after="0" w:line="240" w:lineRule="auto"/>
              <w:rPr>
                <w:rFonts w:ascii="Cambria" w:hAnsi="Cambria"/>
                <w:b/>
                <w:sz w:val="20"/>
                <w:szCs w:val="20"/>
              </w:rPr>
            </w:pPr>
            <w:r w:rsidRPr="00AC5018">
              <w:rPr>
                <w:rFonts w:ascii="Cambria" w:hAnsi="Cambria"/>
                <w:b/>
                <w:sz w:val="20"/>
                <w:szCs w:val="20"/>
              </w:rPr>
              <w:t>Metode de predare - învățare</w:t>
            </w:r>
          </w:p>
        </w:tc>
        <w:tc>
          <w:tcPr>
            <w:tcW w:w="3292" w:type="dxa"/>
            <w:vAlign w:val="center"/>
          </w:tcPr>
          <w:p w:rsidR="00F959D5" w:rsidRPr="00AC5018" w:rsidRDefault="00F959D5" w:rsidP="0097104C">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1. Determinarea elementelor de simetrie. Exerciții. Aplicații utilizând modele tridimensionale, computerul și programe specifice aferente</w:t>
            </w:r>
          </w:p>
        </w:tc>
        <w:tc>
          <w:tcPr>
            <w:tcW w:w="3420"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2. Operații de simetrie. Exerciții. Aplicații utilizând modele tridimensionale, computerul și programe specifice aferente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3. Operații de simetrie proprii și improprii. Clase de simetrie. Exerciții și plicații utilizând modele tridimensionale, computerul și programe specifice aferente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4. Determinarea grupurilor de simetrie. Exerciții și plicații utilizând modele tridimensionale, computerul și programe specifice aferente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5. Stabilirea chiralității cunoscând apartenenţa unei molecule la un grup de simetrie sau elementele de simetrie specifice.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6. Determinarea momentului de dipol a unor molecule, pe baza teoriei grupurilor.</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7. Test. Tabela de caractere. Calculul reprezentărilor reductibile.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Test. Experimentul; Explicaţia; Conversaţia; Descrierea; Problematizarea</w:t>
            </w:r>
          </w:p>
        </w:tc>
        <w:tc>
          <w:tcPr>
            <w:tcW w:w="3292" w:type="dxa"/>
            <w:vAlign w:val="center"/>
          </w:tcPr>
          <w:p w:rsidR="00096B88" w:rsidRPr="00C02345" w:rsidRDefault="00096B88" w:rsidP="00D256AF">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8. Reducerea reprezentărilor reductibile în reprezentări ireductibile.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97104C">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9. Baze de reprezentare. Reducerea reprezentărilor în diverse baze de reprezentare.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Pr="00C02345" w:rsidRDefault="00096B88" w:rsidP="00D256AF">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lastRenderedPageBreak/>
              <w:t>10. Determinarea activităţii IR si Raman utilizând metoda teoriei grupurilor. Exercitii și aplicații</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Default="00096B88" w:rsidP="00D256AF">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11. Calcului produsului de simetrie. Simetria orbitalilor moleculari.</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Default="00096B88" w:rsidP="00D256AF">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12. Termeni spectrali. Tranziții electronice permise/interzise. Reguli de selectie</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Default="00096B88" w:rsidP="00D256AF">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13. Determinarea activităţii UV-VIS utilizând metoda teoriei grupurilor. Exerciții și aplicații</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Experimentul; Explicaţia; Conversaţia; Descrierea; Problematizarea</w:t>
            </w:r>
          </w:p>
        </w:tc>
        <w:tc>
          <w:tcPr>
            <w:tcW w:w="3292" w:type="dxa"/>
            <w:vAlign w:val="center"/>
          </w:tcPr>
          <w:p w:rsidR="00096B88" w:rsidRDefault="00096B88" w:rsidP="00D256AF">
            <w:pPr>
              <w:spacing w:after="0" w:line="240" w:lineRule="auto"/>
              <w:rPr>
                <w:rFonts w:ascii="Cambria" w:hAnsi="Cambria"/>
                <w:sz w:val="20"/>
                <w:szCs w:val="20"/>
              </w:rPr>
            </w:pPr>
          </w:p>
        </w:tc>
      </w:tr>
      <w:tr w:rsidR="00096B88" w:rsidRPr="00C02345" w:rsidTr="009D23E1">
        <w:trPr>
          <w:trHeight w:val="397"/>
        </w:trPr>
        <w:tc>
          <w:tcPr>
            <w:tcW w:w="3779" w:type="dxa"/>
          </w:tcPr>
          <w:p w:rsidR="00096B88" w:rsidRPr="00096B88" w:rsidRDefault="00096B88" w:rsidP="007364A8">
            <w:pPr>
              <w:spacing w:after="0" w:line="240" w:lineRule="auto"/>
              <w:jc w:val="both"/>
              <w:rPr>
                <w:rFonts w:ascii="Cambria" w:hAnsi="Cambria"/>
                <w:sz w:val="20"/>
                <w:szCs w:val="20"/>
              </w:rPr>
            </w:pPr>
            <w:r w:rsidRPr="00096B88">
              <w:rPr>
                <w:rFonts w:ascii="Cambria" w:hAnsi="Cambria"/>
                <w:sz w:val="20"/>
                <w:szCs w:val="20"/>
              </w:rPr>
              <w:t>14. Recapitulare generală. Test final</w:t>
            </w:r>
          </w:p>
        </w:tc>
        <w:tc>
          <w:tcPr>
            <w:tcW w:w="3420" w:type="dxa"/>
          </w:tcPr>
          <w:p w:rsidR="00096B88" w:rsidRPr="00096B88" w:rsidRDefault="00096B88" w:rsidP="007364A8">
            <w:pPr>
              <w:spacing w:after="0" w:line="240" w:lineRule="auto"/>
              <w:rPr>
                <w:rFonts w:ascii="Cambria" w:hAnsi="Cambria"/>
                <w:sz w:val="20"/>
                <w:szCs w:val="20"/>
              </w:rPr>
            </w:pPr>
            <w:r w:rsidRPr="00096B88">
              <w:rPr>
                <w:rFonts w:ascii="Cambria" w:hAnsi="Cambria"/>
                <w:sz w:val="20"/>
                <w:szCs w:val="20"/>
              </w:rPr>
              <w:t xml:space="preserve">Experimentul; Explicaţia; Conversaţia; Descrierea; Problematizarea. Test </w:t>
            </w:r>
          </w:p>
        </w:tc>
        <w:tc>
          <w:tcPr>
            <w:tcW w:w="3292" w:type="dxa"/>
            <w:vAlign w:val="center"/>
          </w:tcPr>
          <w:p w:rsidR="00096B88" w:rsidRDefault="00096B88" w:rsidP="00D256AF">
            <w:pPr>
              <w:spacing w:after="0" w:line="240" w:lineRule="auto"/>
              <w:rPr>
                <w:rFonts w:ascii="Cambria" w:hAnsi="Cambria"/>
                <w:sz w:val="20"/>
                <w:szCs w:val="20"/>
              </w:rPr>
            </w:pPr>
          </w:p>
        </w:tc>
      </w:tr>
      <w:tr w:rsidR="00096B88" w:rsidRPr="00C02345" w:rsidTr="007730F9">
        <w:trPr>
          <w:trHeight w:val="397"/>
        </w:trPr>
        <w:tc>
          <w:tcPr>
            <w:tcW w:w="10491" w:type="dxa"/>
            <w:gridSpan w:val="3"/>
            <w:vAlign w:val="center"/>
          </w:tcPr>
          <w:p w:rsidR="00096B88" w:rsidRDefault="00096B88" w:rsidP="0097104C">
            <w:pPr>
              <w:tabs>
                <w:tab w:val="left" w:pos="2715"/>
              </w:tabs>
              <w:spacing w:after="0" w:line="240" w:lineRule="auto"/>
              <w:rPr>
                <w:rFonts w:ascii="Cambria" w:hAnsi="Cambria"/>
                <w:sz w:val="20"/>
                <w:szCs w:val="20"/>
              </w:rPr>
            </w:pPr>
            <w:r w:rsidRPr="00C02345">
              <w:rPr>
                <w:rFonts w:ascii="Cambria" w:hAnsi="Cambria"/>
                <w:sz w:val="20"/>
                <w:szCs w:val="20"/>
              </w:rPr>
              <w:t>Bibliografie</w:t>
            </w:r>
          </w:p>
          <w:p w:rsidR="00096B88" w:rsidRPr="004E4500" w:rsidRDefault="00096B88" w:rsidP="00F959D5">
            <w:pPr>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1. I. Baldea, </w:t>
            </w:r>
            <w:r w:rsidRPr="004E4500">
              <w:rPr>
                <w:rFonts w:ascii="Times New Roman" w:hAnsi="Times New Roman"/>
                <w:i/>
                <w:sz w:val="20"/>
                <w:szCs w:val="20"/>
              </w:rPr>
              <w:t>Principles of Chemistry, A Textbook of General Chemistry</w:t>
            </w:r>
            <w:r w:rsidRPr="004E4500">
              <w:rPr>
                <w:rFonts w:ascii="Times New Roman" w:hAnsi="Times New Roman"/>
                <w:sz w:val="20"/>
                <w:szCs w:val="20"/>
              </w:rPr>
              <w:t>, Cluj University Press , 2005</w:t>
            </w:r>
          </w:p>
          <w:p w:rsidR="00096B88" w:rsidRPr="004E4500" w:rsidRDefault="00096B88" w:rsidP="00F959D5">
            <w:pPr>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2. E.C. Scott, F.A. Kanda, </w:t>
            </w:r>
            <w:r w:rsidRPr="004E4500">
              <w:rPr>
                <w:rFonts w:ascii="Times New Roman" w:hAnsi="Times New Roman"/>
                <w:i/>
                <w:sz w:val="20"/>
                <w:szCs w:val="20"/>
              </w:rPr>
              <w:t>The Nature of Atoms and Molecules, A General Chemistry</w:t>
            </w:r>
            <w:r w:rsidRPr="004E4500">
              <w:rPr>
                <w:rFonts w:ascii="Times New Roman" w:hAnsi="Times New Roman"/>
                <w:sz w:val="20"/>
                <w:szCs w:val="20"/>
              </w:rPr>
              <w:t>, Harper &amp; Row Publishers, New York &amp; Evanston, 1962.</w:t>
            </w:r>
          </w:p>
          <w:p w:rsidR="00096B88" w:rsidRPr="004E4500" w:rsidRDefault="00096B88" w:rsidP="00F959D5">
            <w:pPr>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3. D.F.Schriver, P.W.Atkins, C.H. Langford, </w:t>
            </w:r>
            <w:r w:rsidRPr="004E4500">
              <w:rPr>
                <w:rFonts w:ascii="Times New Roman" w:hAnsi="Times New Roman"/>
                <w:i/>
                <w:sz w:val="20"/>
                <w:szCs w:val="20"/>
              </w:rPr>
              <w:t>Chimie Anorganica,</w:t>
            </w:r>
            <w:r w:rsidRPr="004E4500">
              <w:rPr>
                <w:rFonts w:ascii="Times New Roman" w:hAnsi="Times New Roman"/>
                <w:sz w:val="20"/>
                <w:szCs w:val="20"/>
              </w:rPr>
              <w:t xml:space="preserve"> Editura tehnica, Bucuresti, 1998.</w:t>
            </w:r>
          </w:p>
          <w:p w:rsidR="00096B88" w:rsidRPr="004E4500" w:rsidRDefault="00096B88" w:rsidP="00F959D5">
            <w:pPr>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4. E. Huheey, E.A. Keiter, L. Keiter, </w:t>
            </w:r>
            <w:r w:rsidRPr="004E4500">
              <w:rPr>
                <w:rFonts w:ascii="Times New Roman" w:hAnsi="Times New Roman"/>
                <w:i/>
                <w:sz w:val="20"/>
                <w:szCs w:val="20"/>
              </w:rPr>
              <w:t>Inorganic Chemistry, Princilpes of the Structure and Reactivity,</w:t>
            </w:r>
            <w:r w:rsidRPr="004E4500">
              <w:rPr>
                <w:rFonts w:ascii="Times New Roman" w:hAnsi="Times New Roman"/>
                <w:sz w:val="20"/>
                <w:szCs w:val="20"/>
              </w:rPr>
              <w:t xml:space="preserve">  ISBN 2-8041-2112-7, HarperCollins, 1993</w:t>
            </w:r>
          </w:p>
          <w:p w:rsidR="00096B88" w:rsidRPr="004E4500" w:rsidRDefault="00096B88" w:rsidP="00F959D5">
            <w:pPr>
              <w:tabs>
                <w:tab w:val="left" w:pos="3675"/>
              </w:tabs>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5. </w:t>
            </w:r>
            <w:hyperlink r:id="rId8" w:history="1">
              <w:r w:rsidRPr="004E4500">
                <w:rPr>
                  <w:rStyle w:val="Hyperlink"/>
                  <w:rFonts w:ascii="Times New Roman" w:hAnsi="Times New Roman"/>
                  <w:sz w:val="20"/>
                  <w:szCs w:val="20"/>
                </w:rPr>
                <w:t>www.chemweb.com</w:t>
              </w:r>
            </w:hyperlink>
          </w:p>
          <w:p w:rsidR="00096B88" w:rsidRPr="004E4500" w:rsidRDefault="00096B88" w:rsidP="00F959D5">
            <w:pPr>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6. </w:t>
            </w:r>
            <w:hyperlink r:id="rId9" w:history="1">
              <w:r w:rsidRPr="004E4500">
                <w:rPr>
                  <w:rStyle w:val="Hyperlink"/>
                  <w:rFonts w:ascii="Times New Roman" w:hAnsi="Times New Roman"/>
                  <w:sz w:val="20"/>
                  <w:szCs w:val="20"/>
                </w:rPr>
                <w:t>www.webelements.com</w:t>
              </w:r>
            </w:hyperlink>
          </w:p>
          <w:p w:rsidR="00096B88" w:rsidRDefault="00096B88" w:rsidP="00F959D5">
            <w:pPr>
              <w:spacing w:after="0" w:line="240" w:lineRule="auto"/>
              <w:ind w:left="360" w:hanging="360"/>
              <w:jc w:val="both"/>
              <w:rPr>
                <w:rFonts w:ascii="Times New Roman" w:hAnsi="Times New Roman"/>
                <w:sz w:val="20"/>
                <w:szCs w:val="20"/>
              </w:rPr>
            </w:pPr>
            <w:r w:rsidRPr="004E4500">
              <w:rPr>
                <w:rFonts w:ascii="Times New Roman" w:hAnsi="Times New Roman"/>
                <w:sz w:val="20"/>
                <w:szCs w:val="20"/>
              </w:rPr>
              <w:t xml:space="preserve">7. J. Zsakó, L.D. Boboş, I.O. Marian, </w:t>
            </w:r>
            <w:r w:rsidRPr="004E4500">
              <w:rPr>
                <w:rFonts w:ascii="Times New Roman" w:hAnsi="Times New Roman"/>
                <w:i/>
                <w:sz w:val="20"/>
                <w:szCs w:val="20"/>
              </w:rPr>
              <w:t>Atom- és molekulaszerkezet.</w:t>
            </w:r>
            <w:r w:rsidRPr="004E4500">
              <w:rPr>
                <w:rFonts w:ascii="Times New Roman" w:hAnsi="Times New Roman"/>
                <w:sz w:val="20"/>
                <w:szCs w:val="20"/>
              </w:rPr>
              <w:t xml:space="preserve"> litografiat Cluj-Napoca, 1995.</w:t>
            </w:r>
          </w:p>
          <w:p w:rsidR="00096B88" w:rsidRDefault="00096B88" w:rsidP="00F959D5">
            <w:pPr>
              <w:tabs>
                <w:tab w:val="left" w:pos="3675"/>
              </w:tabs>
              <w:spacing w:after="0" w:line="240" w:lineRule="auto"/>
              <w:ind w:left="360" w:hanging="360"/>
              <w:jc w:val="both"/>
              <w:rPr>
                <w:rFonts w:ascii="Times New Roman" w:hAnsi="Times New Roman"/>
                <w:sz w:val="20"/>
                <w:szCs w:val="20"/>
              </w:rPr>
            </w:pPr>
            <w:r>
              <w:rPr>
                <w:rFonts w:ascii="Times New Roman" w:hAnsi="Times New Roman"/>
                <w:sz w:val="20"/>
                <w:szCs w:val="20"/>
              </w:rPr>
              <w:t>8</w:t>
            </w:r>
            <w:r w:rsidRPr="004E4500">
              <w:rPr>
                <w:rFonts w:ascii="Times New Roman" w:hAnsi="Times New Roman"/>
                <w:sz w:val="20"/>
                <w:szCs w:val="20"/>
              </w:rPr>
              <w:t>. Gy.</w:t>
            </w:r>
            <w:r>
              <w:rPr>
                <w:rFonts w:ascii="Times New Roman" w:hAnsi="Times New Roman"/>
                <w:sz w:val="20"/>
                <w:szCs w:val="20"/>
              </w:rPr>
              <w:t xml:space="preserve"> </w:t>
            </w:r>
            <w:r w:rsidRPr="004E4500">
              <w:rPr>
                <w:rFonts w:ascii="Times New Roman" w:hAnsi="Times New Roman"/>
                <w:sz w:val="20"/>
                <w:szCs w:val="20"/>
              </w:rPr>
              <w:t xml:space="preserve">Tasi </w:t>
            </w:r>
            <w:r w:rsidRPr="004E4500">
              <w:rPr>
                <w:rFonts w:ascii="Times New Roman" w:hAnsi="Times New Roman"/>
                <w:i/>
                <w:sz w:val="20"/>
                <w:szCs w:val="20"/>
              </w:rPr>
              <w:t xml:space="preserve">Számítógépes kémia, </w:t>
            </w:r>
            <w:r w:rsidRPr="004E4500">
              <w:rPr>
                <w:rFonts w:ascii="Times New Roman" w:hAnsi="Times New Roman"/>
                <w:sz w:val="20"/>
                <w:szCs w:val="20"/>
              </w:rPr>
              <w:t>JATEPress Szeged, 2010</w:t>
            </w:r>
          </w:p>
          <w:p w:rsidR="00096B88" w:rsidRPr="004E4500" w:rsidRDefault="00096B88" w:rsidP="00F959D5">
            <w:pPr>
              <w:spacing w:after="0" w:line="240" w:lineRule="auto"/>
              <w:ind w:left="360" w:hanging="360"/>
              <w:jc w:val="both"/>
              <w:rPr>
                <w:rFonts w:ascii="Times New Roman" w:hAnsi="Times New Roman"/>
                <w:sz w:val="20"/>
                <w:szCs w:val="20"/>
              </w:rPr>
            </w:pPr>
            <w:r>
              <w:rPr>
                <w:rFonts w:ascii="Times New Roman" w:hAnsi="Times New Roman"/>
                <w:sz w:val="20"/>
                <w:szCs w:val="20"/>
              </w:rPr>
              <w:t xml:space="preserve">9. G.-N. Nemeş, </w:t>
            </w:r>
            <w:r w:rsidRPr="001C7A44">
              <w:rPr>
                <w:rFonts w:ascii="Times New Roman" w:hAnsi="Times New Roman"/>
                <w:i/>
                <w:sz w:val="20"/>
                <w:szCs w:val="20"/>
              </w:rPr>
              <w:t>Aplicaţii ale teoriei grupurilor în chimie</w:t>
            </w:r>
            <w:r>
              <w:rPr>
                <w:rFonts w:ascii="Times New Roman" w:hAnsi="Times New Roman"/>
                <w:i/>
                <w:sz w:val="20"/>
                <w:szCs w:val="20"/>
              </w:rPr>
              <w:t xml:space="preserve">, </w:t>
            </w:r>
            <w:r w:rsidRPr="001C7A44">
              <w:rPr>
                <w:rFonts w:ascii="Times New Roman" w:hAnsi="Times New Roman"/>
                <w:sz w:val="20"/>
                <w:szCs w:val="20"/>
              </w:rPr>
              <w:t>Presa Universitară Clujeană, 2013</w:t>
            </w:r>
          </w:p>
          <w:p w:rsidR="00096B88" w:rsidRPr="00C02345" w:rsidRDefault="00096B88" w:rsidP="00F959D5">
            <w:pPr>
              <w:tabs>
                <w:tab w:val="left" w:pos="2715"/>
              </w:tabs>
              <w:spacing w:after="0" w:line="240" w:lineRule="auto"/>
              <w:rPr>
                <w:rFonts w:ascii="Cambria" w:hAnsi="Cambria"/>
                <w:sz w:val="20"/>
                <w:szCs w:val="20"/>
              </w:rPr>
            </w:pPr>
            <w:r>
              <w:rPr>
                <w:rFonts w:ascii="Times New Roman" w:hAnsi="Times New Roman"/>
                <w:sz w:val="20"/>
                <w:szCs w:val="20"/>
              </w:rPr>
              <w:t>10. Referate și fișe de lucru pentru activităț</w:t>
            </w:r>
            <w:r w:rsidRPr="004E4500">
              <w:rPr>
                <w:rFonts w:ascii="Times New Roman" w:hAnsi="Times New Roman"/>
                <w:sz w:val="20"/>
                <w:szCs w:val="20"/>
              </w:rPr>
              <w:t>ile de laborator</w:t>
            </w:r>
          </w:p>
        </w:tc>
      </w:tr>
    </w:tbl>
    <w:p w:rsidR="005125BA" w:rsidRDefault="005125BA" w:rsidP="00357598">
      <w:pPr>
        <w:spacing w:after="0"/>
        <w:ind w:hanging="425"/>
        <w:rPr>
          <w:rFonts w:ascii="Cambria" w:hAnsi="Cambria"/>
          <w:b/>
          <w:sz w:val="20"/>
          <w:szCs w:val="20"/>
        </w:rPr>
      </w:pPr>
    </w:p>
    <w:p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rsidTr="00AD791A">
        <w:trPr>
          <w:trHeight w:val="284"/>
        </w:trPr>
        <w:tc>
          <w:tcPr>
            <w:tcW w:w="2269" w:type="dxa"/>
            <w:vAlign w:val="center"/>
          </w:tcPr>
          <w:p w:rsidR="00357598" w:rsidRPr="00357598" w:rsidRDefault="00357598" w:rsidP="0097104C">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rsidR="00357598" w:rsidRPr="00357598" w:rsidRDefault="00A5032D" w:rsidP="0097104C">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rsidR="00357598" w:rsidRPr="00357598" w:rsidRDefault="00A5032D" w:rsidP="0097104C">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rsidR="00357598" w:rsidRPr="00357598" w:rsidRDefault="00A5032D" w:rsidP="0097104C">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F959D5" w:rsidRPr="0039068A" w:rsidTr="0063342E">
        <w:trPr>
          <w:trHeight w:val="1380"/>
        </w:trPr>
        <w:tc>
          <w:tcPr>
            <w:tcW w:w="2269" w:type="dxa"/>
            <w:vAlign w:val="center"/>
          </w:tcPr>
          <w:p w:rsidR="00F959D5" w:rsidRPr="00357598" w:rsidRDefault="00F959D5" w:rsidP="0097104C">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rsidR="00F959D5" w:rsidRPr="00F959D5" w:rsidRDefault="00F959D5" w:rsidP="00F959D5">
            <w:pPr>
              <w:spacing w:after="0" w:line="240" w:lineRule="auto"/>
              <w:rPr>
                <w:rFonts w:ascii="Times New Roman" w:hAnsi="Times New Roman"/>
                <w:sz w:val="20"/>
                <w:szCs w:val="20"/>
              </w:rPr>
            </w:pPr>
            <w:r w:rsidRPr="004E4500">
              <w:rPr>
                <w:rFonts w:ascii="Times New Roman" w:hAnsi="Times New Roman"/>
                <w:sz w:val="20"/>
                <w:szCs w:val="20"/>
              </w:rPr>
              <w:t xml:space="preserve">Corectitudinea răspunsurilor  –înţelegerea şi aplicarea corectă a problematicii tratate </w:t>
            </w:r>
            <w:r>
              <w:rPr>
                <w:rFonts w:ascii="Times New Roman" w:hAnsi="Times New Roman"/>
                <w:sz w:val="20"/>
                <w:szCs w:val="20"/>
              </w:rPr>
              <w:t>la curs</w:t>
            </w:r>
          </w:p>
          <w:p w:rsidR="00F959D5" w:rsidRPr="00F959D5" w:rsidRDefault="00F959D5" w:rsidP="0097104C">
            <w:pPr>
              <w:spacing w:after="0" w:line="240" w:lineRule="auto"/>
              <w:rPr>
                <w:rFonts w:ascii="Times New Roman" w:hAnsi="Times New Roman"/>
                <w:sz w:val="20"/>
                <w:szCs w:val="20"/>
              </w:rPr>
            </w:pPr>
            <w:r w:rsidRPr="004E4500">
              <w:rPr>
                <w:rFonts w:ascii="Times New Roman" w:hAnsi="Times New Roman"/>
                <w:sz w:val="20"/>
                <w:szCs w:val="20"/>
              </w:rPr>
              <w:t>Rezolvarea corectă a exerciţiilor si problemelor.</w:t>
            </w:r>
          </w:p>
        </w:tc>
        <w:tc>
          <w:tcPr>
            <w:tcW w:w="2693" w:type="dxa"/>
            <w:vAlign w:val="center"/>
          </w:tcPr>
          <w:p w:rsidR="00F959D5" w:rsidRPr="00F959D5" w:rsidRDefault="00096B88" w:rsidP="00F959D5">
            <w:pPr>
              <w:spacing w:after="0" w:line="240" w:lineRule="auto"/>
              <w:jc w:val="both"/>
              <w:rPr>
                <w:rFonts w:ascii="Times New Roman" w:hAnsi="Times New Roman"/>
                <w:sz w:val="20"/>
                <w:szCs w:val="20"/>
              </w:rPr>
            </w:pPr>
            <w:r>
              <w:rPr>
                <w:rFonts w:ascii="Times New Roman" w:hAnsi="Times New Roman"/>
                <w:sz w:val="20"/>
                <w:szCs w:val="20"/>
              </w:rPr>
              <w:t>Verificare pe parcurs.</w:t>
            </w:r>
          </w:p>
          <w:p w:rsidR="00F959D5" w:rsidRPr="00F959D5" w:rsidRDefault="00F959D5" w:rsidP="00F959D5">
            <w:pPr>
              <w:spacing w:after="0" w:line="240" w:lineRule="auto"/>
              <w:jc w:val="both"/>
              <w:rPr>
                <w:rFonts w:ascii="Times New Roman" w:hAnsi="Times New Roman"/>
                <w:sz w:val="20"/>
                <w:szCs w:val="20"/>
              </w:rPr>
            </w:pPr>
            <w:r>
              <w:rPr>
                <w:rFonts w:ascii="Times New Roman" w:hAnsi="Times New Roman"/>
                <w:sz w:val="20"/>
                <w:szCs w:val="20"/>
              </w:rPr>
              <w:t>I</w:t>
            </w:r>
            <w:r w:rsidRPr="004E4500">
              <w:rPr>
                <w:rFonts w:ascii="Times New Roman" w:hAnsi="Times New Roman"/>
                <w:sz w:val="20"/>
                <w:szCs w:val="20"/>
              </w:rPr>
              <w:t>ntenţia de frauda la examen se pedeps</w:t>
            </w:r>
            <w:r>
              <w:rPr>
                <w:rFonts w:ascii="Times New Roman" w:hAnsi="Times New Roman"/>
                <w:sz w:val="20"/>
                <w:szCs w:val="20"/>
              </w:rPr>
              <w:t xml:space="preserve">eşte cu eliminarea din examen. </w:t>
            </w:r>
          </w:p>
        </w:tc>
        <w:tc>
          <w:tcPr>
            <w:tcW w:w="1561" w:type="dxa"/>
            <w:vAlign w:val="center"/>
          </w:tcPr>
          <w:p w:rsidR="00F959D5" w:rsidRPr="00357598" w:rsidRDefault="00F959D5" w:rsidP="0097104C">
            <w:pPr>
              <w:spacing w:after="0" w:line="240" w:lineRule="auto"/>
              <w:rPr>
                <w:rFonts w:ascii="Cambria" w:hAnsi="Cambria"/>
                <w:sz w:val="20"/>
                <w:szCs w:val="20"/>
              </w:rPr>
            </w:pPr>
            <w:r>
              <w:rPr>
                <w:rFonts w:ascii="Cambria" w:hAnsi="Cambria"/>
                <w:sz w:val="20"/>
                <w:szCs w:val="20"/>
              </w:rPr>
              <w:t>60 %</w:t>
            </w:r>
          </w:p>
        </w:tc>
      </w:tr>
      <w:tr w:rsidR="00357598" w:rsidRPr="0039068A" w:rsidTr="00AD791A">
        <w:trPr>
          <w:trHeight w:val="284"/>
        </w:trPr>
        <w:tc>
          <w:tcPr>
            <w:tcW w:w="2269" w:type="dxa"/>
            <w:vMerge w:val="restart"/>
            <w:vAlign w:val="center"/>
          </w:tcPr>
          <w:p w:rsidR="00357598" w:rsidRPr="00357598" w:rsidRDefault="00A5032D" w:rsidP="0097104C">
            <w:pPr>
              <w:spacing w:after="0" w:line="240" w:lineRule="auto"/>
              <w:ind w:right="-150"/>
              <w:rPr>
                <w:rFonts w:ascii="Cambria" w:hAnsi="Cambria"/>
                <w:sz w:val="20"/>
                <w:szCs w:val="20"/>
              </w:rPr>
            </w:pPr>
            <w:r>
              <w:rPr>
                <w:rFonts w:ascii="Cambria" w:hAnsi="Cambria"/>
                <w:sz w:val="20"/>
                <w:szCs w:val="20"/>
              </w:rPr>
              <w:t>9</w:t>
            </w:r>
            <w:r w:rsidR="00357598" w:rsidRPr="00357598">
              <w:rPr>
                <w:rFonts w:ascii="Cambria" w:hAnsi="Cambria"/>
                <w:sz w:val="20"/>
                <w:szCs w:val="20"/>
              </w:rPr>
              <w:t>.5 Seminar/laborator</w:t>
            </w:r>
          </w:p>
        </w:tc>
        <w:tc>
          <w:tcPr>
            <w:tcW w:w="3969" w:type="dxa"/>
            <w:vAlign w:val="center"/>
          </w:tcPr>
          <w:p w:rsidR="00357598" w:rsidRPr="00357598" w:rsidRDefault="00F959D5" w:rsidP="0097104C">
            <w:pPr>
              <w:spacing w:after="0" w:line="240" w:lineRule="auto"/>
              <w:rPr>
                <w:rFonts w:ascii="Cambria" w:hAnsi="Cambria"/>
                <w:sz w:val="20"/>
                <w:szCs w:val="20"/>
              </w:rPr>
            </w:pPr>
            <w:r w:rsidRPr="004E4500">
              <w:rPr>
                <w:rFonts w:ascii="Times New Roman" w:hAnsi="Times New Roman"/>
                <w:sz w:val="20"/>
                <w:szCs w:val="20"/>
              </w:rPr>
              <w:t>Corectitudinea răspunsurilor – însuşirea şi înţelegerea corectă a problematicii tratate la seminar si laborator.</w:t>
            </w:r>
          </w:p>
        </w:tc>
        <w:tc>
          <w:tcPr>
            <w:tcW w:w="2693" w:type="dxa"/>
            <w:vAlign w:val="center"/>
          </w:tcPr>
          <w:p w:rsidR="00357598" w:rsidRPr="00357598" w:rsidRDefault="00F959D5" w:rsidP="0097104C">
            <w:pPr>
              <w:spacing w:after="0" w:line="240" w:lineRule="auto"/>
              <w:rPr>
                <w:rFonts w:ascii="Cambria" w:hAnsi="Cambria"/>
                <w:sz w:val="20"/>
                <w:szCs w:val="20"/>
              </w:rPr>
            </w:pPr>
            <w:r w:rsidRPr="004E4500">
              <w:rPr>
                <w:rFonts w:ascii="Times New Roman" w:hAnsi="Times New Roman"/>
                <w:sz w:val="20"/>
                <w:szCs w:val="20"/>
              </w:rPr>
              <w:t>Temele de seminar se predau la datele stabilite de comun acord cu studenţii.</w:t>
            </w:r>
          </w:p>
        </w:tc>
        <w:tc>
          <w:tcPr>
            <w:tcW w:w="1561" w:type="dxa"/>
            <w:vAlign w:val="center"/>
          </w:tcPr>
          <w:p w:rsidR="00357598" w:rsidRPr="00357598" w:rsidRDefault="00F959D5" w:rsidP="0097104C">
            <w:pPr>
              <w:spacing w:after="0" w:line="240" w:lineRule="auto"/>
              <w:rPr>
                <w:rFonts w:ascii="Cambria" w:hAnsi="Cambria"/>
                <w:sz w:val="20"/>
                <w:szCs w:val="20"/>
              </w:rPr>
            </w:pPr>
            <w:r>
              <w:rPr>
                <w:rFonts w:ascii="Cambria" w:hAnsi="Cambria"/>
                <w:sz w:val="20"/>
                <w:szCs w:val="20"/>
              </w:rPr>
              <w:t>20 %</w:t>
            </w:r>
          </w:p>
        </w:tc>
      </w:tr>
      <w:tr w:rsidR="00357598" w:rsidRPr="0039068A" w:rsidTr="00AD791A">
        <w:trPr>
          <w:trHeight w:val="284"/>
        </w:trPr>
        <w:tc>
          <w:tcPr>
            <w:tcW w:w="2269" w:type="dxa"/>
            <w:vMerge/>
            <w:vAlign w:val="center"/>
          </w:tcPr>
          <w:p w:rsidR="00357598" w:rsidRPr="00357598" w:rsidRDefault="00357598" w:rsidP="0097104C">
            <w:pPr>
              <w:spacing w:after="0" w:line="240" w:lineRule="auto"/>
              <w:ind w:right="-150"/>
              <w:rPr>
                <w:rFonts w:ascii="Cambria" w:hAnsi="Cambria"/>
                <w:sz w:val="20"/>
                <w:szCs w:val="20"/>
              </w:rPr>
            </w:pPr>
          </w:p>
        </w:tc>
        <w:tc>
          <w:tcPr>
            <w:tcW w:w="3969" w:type="dxa"/>
            <w:vAlign w:val="center"/>
          </w:tcPr>
          <w:p w:rsidR="00357598" w:rsidRPr="00357598" w:rsidRDefault="00F959D5" w:rsidP="0097104C">
            <w:pPr>
              <w:spacing w:after="0" w:line="240" w:lineRule="auto"/>
              <w:rPr>
                <w:rFonts w:ascii="Cambria" w:hAnsi="Cambria"/>
                <w:sz w:val="20"/>
                <w:szCs w:val="20"/>
              </w:rPr>
            </w:pPr>
            <w:r w:rsidRPr="00FE274C">
              <w:rPr>
                <w:rFonts w:ascii="Times New Roman" w:hAnsi="Times New Roman"/>
                <w:sz w:val="20"/>
                <w:szCs w:val="20"/>
              </w:rPr>
              <w:t>Rezolvare de exerciții și probleme primite pe parcursul semestrului</w:t>
            </w:r>
          </w:p>
        </w:tc>
        <w:tc>
          <w:tcPr>
            <w:tcW w:w="2693" w:type="dxa"/>
            <w:vAlign w:val="center"/>
          </w:tcPr>
          <w:p w:rsidR="00357598" w:rsidRPr="00357598" w:rsidRDefault="00F959D5" w:rsidP="0097104C">
            <w:pPr>
              <w:spacing w:after="0" w:line="240" w:lineRule="auto"/>
              <w:rPr>
                <w:rFonts w:ascii="Cambria" w:hAnsi="Cambria"/>
                <w:sz w:val="20"/>
                <w:szCs w:val="20"/>
              </w:rPr>
            </w:pPr>
            <w:r w:rsidRPr="00FE274C">
              <w:rPr>
                <w:rFonts w:ascii="Times New Roman" w:hAnsi="Times New Roman"/>
                <w:sz w:val="20"/>
                <w:szCs w:val="20"/>
              </w:rPr>
              <w:t>teme de casă primite pentru rezolvare</w:t>
            </w:r>
          </w:p>
        </w:tc>
        <w:tc>
          <w:tcPr>
            <w:tcW w:w="1561" w:type="dxa"/>
            <w:vAlign w:val="center"/>
          </w:tcPr>
          <w:p w:rsidR="00357598" w:rsidRPr="00357598" w:rsidRDefault="00F959D5" w:rsidP="0097104C">
            <w:pPr>
              <w:spacing w:after="0" w:line="240" w:lineRule="auto"/>
              <w:rPr>
                <w:rFonts w:ascii="Cambria" w:hAnsi="Cambria"/>
                <w:sz w:val="20"/>
                <w:szCs w:val="20"/>
              </w:rPr>
            </w:pPr>
            <w:r>
              <w:rPr>
                <w:rFonts w:ascii="Cambria" w:hAnsi="Cambria"/>
                <w:sz w:val="20"/>
                <w:szCs w:val="20"/>
              </w:rPr>
              <w:t>20 %</w:t>
            </w:r>
          </w:p>
        </w:tc>
      </w:tr>
      <w:tr w:rsidR="00357598" w:rsidRPr="0039068A" w:rsidTr="00A5032D">
        <w:trPr>
          <w:trHeight w:val="284"/>
        </w:trPr>
        <w:tc>
          <w:tcPr>
            <w:tcW w:w="10492" w:type="dxa"/>
            <w:gridSpan w:val="4"/>
            <w:vAlign w:val="center"/>
          </w:tcPr>
          <w:p w:rsidR="00357598" w:rsidRPr="00357598" w:rsidRDefault="00A5032D" w:rsidP="0097104C">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rsidTr="00A5032D">
        <w:trPr>
          <w:trHeight w:val="284"/>
        </w:trPr>
        <w:tc>
          <w:tcPr>
            <w:tcW w:w="10492" w:type="dxa"/>
            <w:gridSpan w:val="4"/>
          </w:tcPr>
          <w:p w:rsidR="00357598" w:rsidRPr="00357598" w:rsidRDefault="00096B88" w:rsidP="0097104C">
            <w:pPr>
              <w:spacing w:after="0" w:line="240" w:lineRule="auto"/>
              <w:rPr>
                <w:rFonts w:ascii="Cambria" w:hAnsi="Cambria"/>
                <w:sz w:val="20"/>
                <w:szCs w:val="20"/>
              </w:rPr>
            </w:pPr>
            <w:r>
              <w:rPr>
                <w:rFonts w:ascii="Times New Roman" w:hAnsi="Times New Roman"/>
                <w:sz w:val="20"/>
                <w:szCs w:val="20"/>
              </w:rPr>
              <w:t>Nota 5 (cinci) la teste</w:t>
            </w:r>
            <w:r w:rsidR="00F959D5" w:rsidRPr="004E4500">
              <w:rPr>
                <w:rFonts w:ascii="Times New Roman" w:hAnsi="Times New Roman"/>
                <w:sz w:val="20"/>
                <w:szCs w:val="20"/>
              </w:rPr>
              <w:t xml:space="preserve"> conform baremului.</w:t>
            </w:r>
          </w:p>
        </w:tc>
      </w:tr>
    </w:tbl>
    <w:p w:rsidR="005125BA" w:rsidRDefault="005125BA"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E86C3D" w:rsidRDefault="00E86C3D" w:rsidP="006A3DD3">
      <w:pPr>
        <w:spacing w:after="0"/>
        <w:ind w:hanging="425"/>
        <w:rPr>
          <w:rFonts w:ascii="Cambria" w:hAnsi="Cambria"/>
          <w:b/>
          <w:sz w:val="20"/>
          <w:szCs w:val="20"/>
        </w:rPr>
      </w:pPr>
    </w:p>
    <w:p w:rsidR="00E30BC2" w:rsidRDefault="00E30BC2"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rsidTr="00812545">
        <w:trPr>
          <w:trHeight w:val="1037"/>
        </w:trPr>
        <w:tc>
          <w:tcPr>
            <w:tcW w:w="1165" w:type="dxa"/>
            <w:vAlign w:val="center"/>
          </w:tcPr>
          <w:p w:rsidR="00812545" w:rsidRPr="00E027F6" w:rsidRDefault="00812545" w:rsidP="0097104C">
            <w:pPr>
              <w:rPr>
                <w:rFonts w:ascii="Cambria" w:hAnsi="Cambria"/>
              </w:rPr>
            </w:pPr>
            <w:r w:rsidRPr="00E027F6">
              <w:rPr>
                <w:rFonts w:ascii="Cambria" w:hAnsi="Cambria"/>
                <w:noProof/>
                <w:lang w:val="en-US"/>
              </w:rPr>
              <w:lastRenderedPageBreak/>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rsidR="00812545" w:rsidRPr="00E027F6" w:rsidRDefault="00023CD8" w:rsidP="0097104C">
            <w:pPr>
              <w:rPr>
                <w:rFonts w:ascii="Cambria" w:hAnsi="Cambria"/>
              </w:rPr>
            </w:pPr>
            <w:r>
              <w:rPr>
                <w:rFonts w:ascii="Cambria" w:eastAsiaTheme="minorHAnsi" w:hAnsi="Cambria"/>
                <w:noProof/>
                <w:kern w:val="2"/>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5pt;height:18.75pt" o:ole="">
                  <v:imagedata r:id="rId11" o:title=""/>
                </v:shape>
                <w:control r:id="rId12" w:name="OptionButton117" w:shapeid="_x0000_i1063"/>
              </w:object>
            </w:r>
          </w:p>
        </w:tc>
        <w:tc>
          <w:tcPr>
            <w:tcW w:w="8789" w:type="dxa"/>
            <w:gridSpan w:val="8"/>
            <w:vAlign w:val="center"/>
          </w:tcPr>
          <w:p w:rsidR="00812545" w:rsidRPr="00E027F6" w:rsidRDefault="00812545" w:rsidP="0097104C">
            <w:pPr>
              <w:rPr>
                <w:rFonts w:ascii="Cambria" w:hAnsi="Cambria"/>
              </w:rPr>
            </w:pPr>
            <w:r w:rsidRPr="00E027F6">
              <w:rPr>
                <w:rFonts w:ascii="Cambria" w:hAnsi="Cambria"/>
              </w:rPr>
              <w:t>Eticheta generală pentru Dezvoltare durabilă</w:t>
            </w:r>
          </w:p>
        </w:tc>
      </w:tr>
      <w:tr w:rsidR="003A7089" w:rsidRPr="00E027F6" w:rsidTr="0097104C">
        <w:trPr>
          <w:trHeight w:val="1124"/>
        </w:trPr>
        <w:tc>
          <w:tcPr>
            <w:tcW w:w="1165" w:type="dxa"/>
            <w:vAlign w:val="center"/>
          </w:tcPr>
          <w:p w:rsidR="003A7089" w:rsidRPr="00E027F6" w:rsidRDefault="003A7089" w:rsidP="0097104C">
            <w:pPr>
              <w:ind w:right="-537"/>
              <w:rPr>
                <w:rFonts w:ascii="Cambria" w:hAnsi="Cambria"/>
              </w:rPr>
            </w:pPr>
            <w:r w:rsidRPr="00E027F6">
              <w:rPr>
                <w:rFonts w:ascii="Cambria" w:hAnsi="Cambria"/>
                <w:noProof/>
                <w:lang w:val="en-US"/>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rsidTr="0097104C">
        <w:trPr>
          <w:trHeight w:val="397"/>
        </w:trPr>
        <w:tc>
          <w:tcPr>
            <w:tcW w:w="1165" w:type="dxa"/>
            <w:vAlign w:val="center"/>
          </w:tcPr>
          <w:p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v:shape id="_x0000_i1065" type="#_x0000_t75" style="width:13.5pt;height:18.75pt" o:ole="">
                  <v:imagedata r:id="rId11" o:title=""/>
                </v:shape>
                <w:control r:id="rId22" w:name="OptionButton1" w:shapeid="_x0000_i1065"/>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7" type="#_x0000_t75" style="width:13.5pt;height:18.75pt" o:ole="">
                  <v:imagedata r:id="rId11" o:title=""/>
                </v:shape>
                <w:control r:id="rId23" w:name="OptionButton11" w:shapeid="_x0000_i106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9" type="#_x0000_t75" style="width:13.5pt;height:18.75pt" o:ole="">
                  <v:imagedata r:id="rId11" o:title=""/>
                </v:shape>
                <w:control r:id="rId24" w:name="OptionButton12" w:shapeid="_x0000_i1069"/>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1" type="#_x0000_t75" style="width:13.5pt;height:18.75pt" o:ole="">
                  <v:imagedata r:id="rId11" o:title=""/>
                </v:shape>
                <w:control r:id="rId25" w:name="OptionButton13" w:shapeid="_x0000_i107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3" type="#_x0000_t75" style="width:13.5pt;height:18.75pt" o:ole="">
                  <v:imagedata r:id="rId11" o:title=""/>
                </v:shape>
                <w:control r:id="rId26" w:name="OptionButton14" w:shapeid="_x0000_i1073"/>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5" type="#_x0000_t75" style="width:13.5pt;height:18.75pt" o:ole="">
                  <v:imagedata r:id="rId11" o:title=""/>
                </v:shape>
                <w:control r:id="rId27" w:name="OptionButton15" w:shapeid="_x0000_i1075"/>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7" type="#_x0000_t75" style="width:13.5pt;height:18.75pt" o:ole="">
                  <v:imagedata r:id="rId11" o:title=""/>
                </v:shape>
                <w:control r:id="rId28" w:name="OptionButton16" w:shapeid="_x0000_i107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9" type="#_x0000_t75" style="width:13.5pt;height:18.75pt" o:ole="">
                  <v:imagedata r:id="rId11" o:title=""/>
                </v:shape>
                <w:control r:id="rId29" w:name="OptionButton17" w:shapeid="_x0000_i107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1" type="#_x0000_t75" style="width:13.5pt;height:18.75pt" o:ole="">
                  <v:imagedata r:id="rId11" o:title=""/>
                </v:shape>
                <w:control r:id="rId30" w:name="OptionButton18" w:shapeid="_x0000_i1081"/>
              </w:object>
            </w:r>
          </w:p>
        </w:tc>
      </w:tr>
      <w:tr w:rsidR="003A7089" w:rsidRPr="00E027F6" w:rsidTr="0097104C">
        <w:trPr>
          <w:trHeight w:val="1124"/>
        </w:trPr>
        <w:tc>
          <w:tcPr>
            <w:tcW w:w="1165" w:type="dxa"/>
            <w:vAlign w:val="center"/>
          </w:tcPr>
          <w:p w:rsidR="003A7089" w:rsidRPr="00E027F6" w:rsidRDefault="003A7089" w:rsidP="0097104C">
            <w:pPr>
              <w:rPr>
                <w:rFonts w:ascii="Cambria" w:hAnsi="Cambria"/>
              </w:rPr>
            </w:pPr>
            <w:r w:rsidRPr="00E027F6">
              <w:rPr>
                <w:rFonts w:ascii="Cambria" w:hAnsi="Cambria"/>
                <w:noProof/>
                <w:lang w:val="en-US"/>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rsidTr="0097104C">
        <w:trPr>
          <w:trHeight w:val="397"/>
        </w:trPr>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3" type="#_x0000_t75" style="width:13.5pt;height:18.75pt" o:ole="">
                  <v:imagedata r:id="rId11" o:title=""/>
                </v:shape>
                <w:control r:id="rId39" w:name="OptionButton19" w:shapeid="_x0000_i1083"/>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5" type="#_x0000_t75" style="width:13.5pt;height:18.75pt" o:ole="">
                  <v:imagedata r:id="rId11" o:title=""/>
                </v:shape>
                <w:control r:id="rId40" w:name="OptionButton110" w:shapeid="_x0000_i108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7" type="#_x0000_t75" style="width:13.5pt;height:18.75pt" o:ole="">
                  <v:imagedata r:id="rId11" o:title=""/>
                </v:shape>
                <w:control r:id="rId41" w:name="OptionButton111" w:shapeid="_x0000_i1087"/>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9" type="#_x0000_t75" style="width:13.5pt;height:18.75pt" o:ole="">
                  <v:imagedata r:id="rId11" o:title=""/>
                </v:shape>
                <w:control r:id="rId42" w:name="OptionButton112" w:shapeid="_x0000_i108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1" type="#_x0000_t75" style="width:13.5pt;height:18.75pt" o:ole="">
                  <v:imagedata r:id="rId11" o:title=""/>
                </v:shape>
                <w:control r:id="rId43" w:name="OptionButton113" w:shapeid="_x0000_i109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3" type="#_x0000_t75" style="width:13.5pt;height:18.75pt" o:ole="">
                  <v:imagedata r:id="rId11" o:title=""/>
                </v:shape>
                <w:control r:id="rId44" w:name="OptionButton114" w:shapeid="_x0000_i1093"/>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5" type="#_x0000_t75" style="width:13.5pt;height:18.75pt" o:ole="">
                  <v:imagedata r:id="rId11" o:title=""/>
                </v:shape>
                <w:control r:id="rId45" w:name="OptionButton115" w:shapeid="_x0000_i109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7" type="#_x0000_t75" style="width:13.5pt;height:18.75pt" o:ole="">
                  <v:imagedata r:id="rId11" o:title=""/>
                </v:shape>
                <w:control r:id="rId46" w:name="OptionButton116" w:shapeid="_x0000_i1097"/>
              </w:object>
            </w:r>
          </w:p>
        </w:tc>
        <w:tc>
          <w:tcPr>
            <w:tcW w:w="1166" w:type="dxa"/>
            <w:vAlign w:val="center"/>
          </w:tcPr>
          <w:p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v:shape id="_x0000_i1099" type="#_x0000_t75" style="width:13.5pt;height:18.75pt" o:ole="">
                  <v:imagedata r:id="rId47" o:title=""/>
                </v:shape>
                <w:control r:id="rId48" w:name="OptionButton1161" w:shapeid="_x0000_i1099"/>
              </w:object>
            </w:r>
          </w:p>
        </w:tc>
      </w:tr>
    </w:tbl>
    <w:p w:rsidR="002A7B96" w:rsidRDefault="002A7B96" w:rsidP="00F01F2B">
      <w:pPr>
        <w:rPr>
          <w:rFonts w:ascii="Cambria" w:hAnsi="Cambria"/>
          <w:sz w:val="20"/>
          <w:szCs w:val="20"/>
        </w:rPr>
      </w:pPr>
    </w:p>
    <w:p w:rsidR="002A7B96" w:rsidRDefault="002A7B96" w:rsidP="00F01F2B">
      <w:pPr>
        <w:rPr>
          <w:rFonts w:ascii="Cambria" w:hAnsi="Cambria"/>
          <w:sz w:val="20"/>
          <w:szCs w:val="20"/>
        </w:rPr>
      </w:pPr>
    </w:p>
    <w:p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rsidTr="00C77DC5">
        <w:trPr>
          <w:trHeight w:val="985"/>
        </w:trPr>
        <w:tc>
          <w:tcPr>
            <w:tcW w:w="2553" w:type="dxa"/>
          </w:tcPr>
          <w:p w:rsidR="003C197C" w:rsidRPr="003C197C" w:rsidRDefault="003C197C" w:rsidP="001F18B8">
            <w:pPr>
              <w:spacing w:line="360" w:lineRule="auto"/>
              <w:rPr>
                <w:rFonts w:ascii="Cambria" w:hAnsi="Cambria"/>
              </w:rPr>
            </w:pPr>
            <w:r w:rsidRPr="003C197C">
              <w:rPr>
                <w:rFonts w:ascii="Cambria" w:hAnsi="Cambria"/>
              </w:rPr>
              <w:t>Data completării:</w:t>
            </w:r>
          </w:p>
          <w:p w:rsidR="003C197C" w:rsidRPr="003C197C" w:rsidRDefault="00F959D5" w:rsidP="001F18B8">
            <w:pPr>
              <w:spacing w:line="360" w:lineRule="auto"/>
              <w:rPr>
                <w:rFonts w:ascii="Cambria" w:hAnsi="Cambria"/>
              </w:rPr>
            </w:pPr>
            <w:r>
              <w:rPr>
                <w:rFonts w:ascii="Cambria" w:hAnsi="Cambria"/>
              </w:rPr>
              <w:t>24.0</w:t>
            </w:r>
            <w:r w:rsidR="00241108">
              <w:rPr>
                <w:rFonts w:ascii="Cambria" w:hAnsi="Cambria"/>
              </w:rPr>
              <w:t>4</w:t>
            </w:r>
            <w:r>
              <w:rPr>
                <w:rFonts w:ascii="Cambria" w:hAnsi="Cambria"/>
              </w:rPr>
              <w:t>.2026</w:t>
            </w:r>
          </w:p>
        </w:tc>
        <w:tc>
          <w:tcPr>
            <w:tcW w:w="3969" w:type="dxa"/>
            <w:gridSpan w:val="2"/>
          </w:tcPr>
          <w:p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rsidR="003C197C" w:rsidRPr="003C197C" w:rsidRDefault="00F959D5" w:rsidP="001F18B8">
            <w:pPr>
              <w:spacing w:line="360" w:lineRule="auto"/>
              <w:jc w:val="center"/>
              <w:rPr>
                <w:rFonts w:ascii="Cambria" w:hAnsi="Cambria"/>
              </w:rPr>
            </w:pPr>
            <w:r>
              <w:rPr>
                <w:rFonts w:ascii="Times New Roman" w:hAnsi="Times New Roman"/>
                <w:noProof/>
                <w:lang w:val="en-US"/>
              </w:rPr>
              <w:drawing>
                <wp:inline distT="0" distB="0" distL="0" distR="0">
                  <wp:extent cx="666750" cy="504825"/>
                  <wp:effectExtent l="0" t="0" r="0" b="9525"/>
                  <wp:docPr id="1" name="Picture 1"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alairas_bw"/>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66750" cy="504825"/>
                          </a:xfrm>
                          <a:prstGeom prst="rect">
                            <a:avLst/>
                          </a:prstGeom>
                          <a:noFill/>
                          <a:ln>
                            <a:noFill/>
                          </a:ln>
                        </pic:spPr>
                      </pic:pic>
                    </a:graphicData>
                  </a:graphic>
                </wp:inline>
              </w:drawing>
            </w:r>
          </w:p>
        </w:tc>
        <w:tc>
          <w:tcPr>
            <w:tcW w:w="3969" w:type="dxa"/>
          </w:tcPr>
          <w:p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rsidR="003C197C" w:rsidRPr="003C197C" w:rsidRDefault="00F959D5" w:rsidP="001F18B8">
            <w:pPr>
              <w:spacing w:line="360" w:lineRule="auto"/>
              <w:jc w:val="center"/>
              <w:rPr>
                <w:rFonts w:ascii="Cambria" w:hAnsi="Cambria"/>
              </w:rPr>
            </w:pPr>
            <w:r>
              <w:rPr>
                <w:rFonts w:ascii="Times New Roman" w:hAnsi="Times New Roman"/>
                <w:noProof/>
                <w:lang w:val="en-US"/>
              </w:rPr>
              <w:drawing>
                <wp:inline distT="0" distB="0" distL="0" distR="0">
                  <wp:extent cx="666750" cy="504825"/>
                  <wp:effectExtent l="0" t="0" r="0" b="9525"/>
                  <wp:docPr id="2" name="Picture 2"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alairas_bw"/>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66750" cy="504825"/>
                          </a:xfrm>
                          <a:prstGeom prst="rect">
                            <a:avLst/>
                          </a:prstGeom>
                          <a:noFill/>
                          <a:ln>
                            <a:noFill/>
                          </a:ln>
                        </pic:spPr>
                      </pic:pic>
                    </a:graphicData>
                  </a:graphic>
                </wp:inline>
              </w:drawing>
            </w:r>
          </w:p>
        </w:tc>
      </w:tr>
      <w:tr w:rsidR="006B6ABF" w:rsidRPr="003C197C" w:rsidTr="00C77DC5">
        <w:trPr>
          <w:trHeight w:val="766"/>
        </w:trPr>
        <w:tc>
          <w:tcPr>
            <w:tcW w:w="2553" w:type="dxa"/>
          </w:tcPr>
          <w:p w:rsidR="003C197C" w:rsidRPr="003C197C" w:rsidRDefault="003C197C" w:rsidP="001F18B8">
            <w:pPr>
              <w:spacing w:line="360" w:lineRule="auto"/>
              <w:rPr>
                <w:rFonts w:ascii="Cambria" w:hAnsi="Cambria"/>
              </w:rPr>
            </w:pPr>
          </w:p>
        </w:tc>
        <w:tc>
          <w:tcPr>
            <w:tcW w:w="3969" w:type="dxa"/>
            <w:gridSpan w:val="2"/>
          </w:tcPr>
          <w:p w:rsidR="003C197C" w:rsidRPr="003C197C" w:rsidRDefault="003C197C" w:rsidP="001F18B8">
            <w:pPr>
              <w:spacing w:line="360" w:lineRule="auto"/>
              <w:rPr>
                <w:rFonts w:ascii="Cambria" w:hAnsi="Cambria"/>
              </w:rPr>
            </w:pPr>
          </w:p>
        </w:tc>
        <w:tc>
          <w:tcPr>
            <w:tcW w:w="3969" w:type="dxa"/>
          </w:tcPr>
          <w:p w:rsidR="003C197C" w:rsidRPr="003C197C" w:rsidRDefault="003C197C" w:rsidP="001F18B8">
            <w:pPr>
              <w:spacing w:line="360" w:lineRule="auto"/>
              <w:rPr>
                <w:rFonts w:ascii="Cambria" w:hAnsi="Cambria"/>
              </w:rPr>
            </w:pPr>
          </w:p>
        </w:tc>
      </w:tr>
      <w:tr w:rsidR="006B6ABF" w:rsidRPr="003C197C" w:rsidTr="00C77DC5">
        <w:trPr>
          <w:trHeight w:val="605"/>
        </w:trPr>
        <w:tc>
          <w:tcPr>
            <w:tcW w:w="5388" w:type="dxa"/>
            <w:gridSpan w:val="2"/>
          </w:tcPr>
          <w:p w:rsidR="003C197C" w:rsidRPr="003C197C" w:rsidRDefault="003C197C" w:rsidP="001F18B8">
            <w:pPr>
              <w:spacing w:line="360" w:lineRule="auto"/>
              <w:rPr>
                <w:rFonts w:ascii="Cambria" w:hAnsi="Cambria"/>
              </w:rPr>
            </w:pPr>
            <w:r w:rsidRPr="003C197C">
              <w:rPr>
                <w:rFonts w:ascii="Cambria" w:hAnsi="Cambria"/>
              </w:rPr>
              <w:t>Data avizării în departament:</w:t>
            </w:r>
            <w:r w:rsidR="00241108">
              <w:rPr>
                <w:rFonts w:ascii="Cambria" w:hAnsi="Cambria"/>
              </w:rPr>
              <w:t xml:space="preserve"> 30</w:t>
            </w:r>
            <w:r w:rsidR="00241108">
              <w:rPr>
                <w:rFonts w:ascii="Cambria" w:hAnsi="Cambria"/>
              </w:rPr>
              <w:t>.0</w:t>
            </w:r>
            <w:r w:rsidR="00241108">
              <w:rPr>
                <w:rFonts w:ascii="Cambria" w:hAnsi="Cambria"/>
              </w:rPr>
              <w:t>4</w:t>
            </w:r>
            <w:r w:rsidR="00241108">
              <w:rPr>
                <w:rFonts w:ascii="Cambria" w:hAnsi="Cambria"/>
              </w:rPr>
              <w:t>.2026</w:t>
            </w:r>
          </w:p>
          <w:p w:rsidR="003C197C" w:rsidRPr="003C197C" w:rsidRDefault="003C197C" w:rsidP="001F18B8">
            <w:pPr>
              <w:spacing w:line="360" w:lineRule="auto"/>
              <w:rPr>
                <w:rFonts w:ascii="Cambria" w:hAnsi="Cambria"/>
              </w:rPr>
            </w:pPr>
            <w:r w:rsidRPr="003C197C">
              <w:rPr>
                <w:rFonts w:ascii="Cambria" w:hAnsi="Cambria"/>
              </w:rPr>
              <w:t>...</w:t>
            </w:r>
          </w:p>
          <w:p w:rsidR="003C197C" w:rsidRPr="003C197C" w:rsidRDefault="003C197C" w:rsidP="001F18B8">
            <w:pPr>
              <w:spacing w:line="360" w:lineRule="auto"/>
              <w:rPr>
                <w:rFonts w:ascii="Cambria" w:hAnsi="Cambria"/>
              </w:rPr>
            </w:pPr>
          </w:p>
          <w:p w:rsidR="003C197C" w:rsidRPr="003C197C" w:rsidRDefault="003C197C" w:rsidP="001F18B8">
            <w:pPr>
              <w:spacing w:line="360" w:lineRule="auto"/>
              <w:rPr>
                <w:rFonts w:ascii="Cambria" w:hAnsi="Cambria"/>
              </w:rPr>
            </w:pPr>
          </w:p>
        </w:tc>
        <w:tc>
          <w:tcPr>
            <w:tcW w:w="5103" w:type="dxa"/>
            <w:gridSpan w:val="2"/>
          </w:tcPr>
          <w:p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rsidR="003C197C" w:rsidRPr="003C197C" w:rsidRDefault="00241108" w:rsidP="001F18B8">
            <w:pPr>
              <w:spacing w:line="360" w:lineRule="auto"/>
              <w:jc w:val="center"/>
              <w:rPr>
                <w:rFonts w:ascii="Cambria" w:hAnsi="Cambria"/>
              </w:rPr>
            </w:pPr>
            <w:r w:rsidRPr="00241108">
              <w:rPr>
                <w:rFonts w:ascii="Cambria" w:hAnsi="Cambria"/>
              </w:rPr>
              <w:t>Prof. dr. ing. PAIZS Csaba</w:t>
            </w:r>
          </w:p>
          <w:p w:rsidR="003C197C" w:rsidRPr="003C197C" w:rsidRDefault="00241108"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6F82FA1E" wp14:editId="0EC242CB">
                  <wp:extent cx="1066800" cy="49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bookmarkStart w:id="0" w:name="_GoBack"/>
            <w:bookmarkEnd w:id="0"/>
          </w:p>
          <w:p w:rsidR="003C197C" w:rsidRPr="003C197C" w:rsidRDefault="003C197C" w:rsidP="001F18B8">
            <w:pPr>
              <w:spacing w:line="360" w:lineRule="auto"/>
              <w:jc w:val="center"/>
              <w:rPr>
                <w:rFonts w:ascii="Cambria" w:hAnsi="Cambria"/>
              </w:rPr>
            </w:pPr>
          </w:p>
        </w:tc>
      </w:tr>
    </w:tbl>
    <w:p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04C" w:rsidRDefault="0097104C" w:rsidP="00D12BC3">
      <w:pPr>
        <w:spacing w:after="0" w:line="240" w:lineRule="auto"/>
      </w:pPr>
      <w:r>
        <w:separator/>
      </w:r>
    </w:p>
  </w:endnote>
  <w:endnote w:type="continuationSeparator" w:id="0">
    <w:p w:rsidR="0097104C" w:rsidRDefault="0097104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04C" w:rsidRDefault="0097104C" w:rsidP="00D12BC3">
      <w:pPr>
        <w:spacing w:after="0" w:line="240" w:lineRule="auto"/>
      </w:pPr>
      <w:r>
        <w:separator/>
      </w:r>
    </w:p>
  </w:footnote>
  <w:footnote w:type="continuationSeparator" w:id="0">
    <w:p w:rsidR="0097104C" w:rsidRDefault="0097104C" w:rsidP="00D12BC3">
      <w:pPr>
        <w:spacing w:after="0" w:line="240" w:lineRule="auto"/>
      </w:pPr>
      <w:r>
        <w:continuationSeparator/>
      </w:r>
    </w:p>
  </w:footnote>
  <w:footnote w:id="1">
    <w:p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9303B"/>
    <w:multiLevelType w:val="hybridMultilevel"/>
    <w:tmpl w:val="0EEC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336"/>
    <w:multiLevelType w:val="hybridMultilevel"/>
    <w:tmpl w:val="3BF8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8"/>
  </w:num>
  <w:num w:numId="5">
    <w:abstractNumId w:val="2"/>
  </w:num>
  <w:num w:numId="6">
    <w:abstractNumId w:val="9"/>
  </w:num>
  <w:num w:numId="7">
    <w:abstractNumId w:val="7"/>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20"/>
  <w:displayHorizontalDrawingGridEvery w:val="2"/>
  <w:displayVertic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96B88"/>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315D2"/>
    <w:rsid w:val="00232892"/>
    <w:rsid w:val="00241108"/>
    <w:rsid w:val="002425E5"/>
    <w:rsid w:val="00242E53"/>
    <w:rsid w:val="00250293"/>
    <w:rsid w:val="00250F88"/>
    <w:rsid w:val="00260978"/>
    <w:rsid w:val="00261BF1"/>
    <w:rsid w:val="0026481E"/>
    <w:rsid w:val="002659CC"/>
    <w:rsid w:val="00273287"/>
    <w:rsid w:val="00283C24"/>
    <w:rsid w:val="002857EB"/>
    <w:rsid w:val="002A3A93"/>
    <w:rsid w:val="002A7B96"/>
    <w:rsid w:val="002B298E"/>
    <w:rsid w:val="002B38EF"/>
    <w:rsid w:val="002B3B45"/>
    <w:rsid w:val="002C22AA"/>
    <w:rsid w:val="002C2A67"/>
    <w:rsid w:val="002D0A73"/>
    <w:rsid w:val="002D13DD"/>
    <w:rsid w:val="002D19B2"/>
    <w:rsid w:val="002D52B5"/>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B2188"/>
    <w:rsid w:val="004D2236"/>
    <w:rsid w:val="004E11A8"/>
    <w:rsid w:val="004E11FF"/>
    <w:rsid w:val="004E2C1F"/>
    <w:rsid w:val="004E578B"/>
    <w:rsid w:val="004F45E5"/>
    <w:rsid w:val="004F4B37"/>
    <w:rsid w:val="005025A3"/>
    <w:rsid w:val="0050720F"/>
    <w:rsid w:val="005125BA"/>
    <w:rsid w:val="00520A95"/>
    <w:rsid w:val="00522F24"/>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13674"/>
    <w:rsid w:val="00820A4F"/>
    <w:rsid w:val="00827CA3"/>
    <w:rsid w:val="00830C38"/>
    <w:rsid w:val="0083358D"/>
    <w:rsid w:val="0084063D"/>
    <w:rsid w:val="0084138C"/>
    <w:rsid w:val="0084433E"/>
    <w:rsid w:val="00844EAD"/>
    <w:rsid w:val="0084568F"/>
    <w:rsid w:val="00847940"/>
    <w:rsid w:val="00847A44"/>
    <w:rsid w:val="00854741"/>
    <w:rsid w:val="00863872"/>
    <w:rsid w:val="0086570A"/>
    <w:rsid w:val="008663BC"/>
    <w:rsid w:val="00885BDD"/>
    <w:rsid w:val="00886616"/>
    <w:rsid w:val="00887562"/>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7104C"/>
    <w:rsid w:val="00972467"/>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A5098"/>
    <w:rsid w:val="00BB1EE0"/>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6931"/>
    <w:rsid w:val="00E97B6E"/>
    <w:rsid w:val="00EA2331"/>
    <w:rsid w:val="00EC0905"/>
    <w:rsid w:val="00EC3397"/>
    <w:rsid w:val="00ED2FBF"/>
    <w:rsid w:val="00EE3CB3"/>
    <w:rsid w:val="00EE49D0"/>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59D5"/>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7897BEB"/>
  <w15:docId w15:val="{467FD2A0-9659-44AE-84BA-01321EEB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F959D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959D5"/>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F959D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959D5"/>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ontrol" Target="activeX/activeX6.xml"/><Relationship Id="rId39" Type="http://schemas.openxmlformats.org/officeDocument/2006/relationships/control" Target="activeX/activeX11.xml"/><Relationship Id="rId21" Type="http://schemas.openxmlformats.org/officeDocument/2006/relationships/image" Target="media/image11.png"/><Relationship Id="rId34" Type="http://schemas.openxmlformats.org/officeDocument/2006/relationships/image" Target="media/image15.png"/><Relationship Id="rId42" Type="http://schemas.openxmlformats.org/officeDocument/2006/relationships/control" Target="activeX/activeX14.xml"/><Relationship Id="rId47" Type="http://schemas.openxmlformats.org/officeDocument/2006/relationships/image" Target="media/image20.wmf"/><Relationship Id="rId50" Type="http://schemas.openxmlformats.org/officeDocument/2006/relationships/image" Target="media/image2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control" Target="activeX/activeX9.xml"/><Relationship Id="rId11" Type="http://schemas.openxmlformats.org/officeDocument/2006/relationships/image" Target="media/image2.wmf"/><Relationship Id="rId24" Type="http://schemas.openxmlformats.org/officeDocument/2006/relationships/control" Target="activeX/activeX4.xml"/><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control" Target="activeX/activeX12.xml"/><Relationship Id="rId45" Type="http://schemas.openxmlformats.org/officeDocument/2006/relationships/control" Target="activeX/activeX1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1.emf"/><Relationship Id="rId19" Type="http://schemas.openxmlformats.org/officeDocument/2006/relationships/image" Target="media/image9.png"/><Relationship Id="rId31" Type="http://schemas.openxmlformats.org/officeDocument/2006/relationships/image" Target="media/image12.png"/><Relationship Id="rId44" Type="http://schemas.openxmlformats.org/officeDocument/2006/relationships/control" Target="activeX/activeX16.xm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webelements.com" TargetMode="External"/><Relationship Id="rId14" Type="http://schemas.openxmlformats.org/officeDocument/2006/relationships/image" Target="media/image4.png"/><Relationship Id="rId22" Type="http://schemas.openxmlformats.org/officeDocument/2006/relationships/control" Target="activeX/activeX2.xml"/><Relationship Id="rId27" Type="http://schemas.openxmlformats.org/officeDocument/2006/relationships/control" Target="activeX/activeX7.xml"/><Relationship Id="rId30" Type="http://schemas.openxmlformats.org/officeDocument/2006/relationships/control" Target="activeX/activeX10.xml"/><Relationship Id="rId35" Type="http://schemas.openxmlformats.org/officeDocument/2006/relationships/image" Target="media/image16.png"/><Relationship Id="rId43" Type="http://schemas.openxmlformats.org/officeDocument/2006/relationships/control" Target="activeX/activeX15.xml"/><Relationship Id="rId48" Type="http://schemas.openxmlformats.org/officeDocument/2006/relationships/control" Target="activeX/activeX19.xml"/><Relationship Id="rId8" Type="http://schemas.openxmlformats.org/officeDocument/2006/relationships/hyperlink" Target="http://www.chemweb.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image" Target="media/image7.png"/><Relationship Id="rId25" Type="http://schemas.openxmlformats.org/officeDocument/2006/relationships/control" Target="activeX/activeX5.xml"/><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control" Target="activeX/activeX18.xml"/><Relationship Id="rId20" Type="http://schemas.openxmlformats.org/officeDocument/2006/relationships/image" Target="media/image10.png"/><Relationship Id="rId41" Type="http://schemas.openxmlformats.org/officeDocument/2006/relationships/control" Target="activeX/activeX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ontrol" Target="activeX/activeX3.xml"/><Relationship Id="rId28" Type="http://schemas.openxmlformats.org/officeDocument/2006/relationships/control" Target="activeX/activeX8.xml"/><Relationship Id="rId36" Type="http://schemas.openxmlformats.org/officeDocument/2006/relationships/image" Target="media/image17.png"/><Relationship Id="rId49" Type="http://schemas.openxmlformats.org/officeDocument/2006/relationships/image" Target="media/image21.jpe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D63B5"/>
    <w:rsid w:val="003F5C13"/>
    <w:rsid w:val="00547DE3"/>
    <w:rsid w:val="006168F2"/>
    <w:rsid w:val="00695264"/>
    <w:rsid w:val="006A5360"/>
    <w:rsid w:val="006A7A5A"/>
    <w:rsid w:val="00795F44"/>
    <w:rsid w:val="00903FED"/>
    <w:rsid w:val="009E286A"/>
    <w:rsid w:val="00A365C9"/>
    <w:rsid w:val="00AF6A4A"/>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16A7-FB70-4B85-89C0-0E2FE432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1697</Words>
  <Characters>13629</Characters>
  <Application>Microsoft Office Word</Application>
  <DocSecurity>0</DocSecurity>
  <Lines>567</Lines>
  <Paragraphs>300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x</cp:lastModifiedBy>
  <cp:revision>6</cp:revision>
  <dcterms:created xsi:type="dcterms:W3CDTF">2026-04-29T13:56:00Z</dcterms:created>
  <dcterms:modified xsi:type="dcterms:W3CDTF">2026-05-25T08:20:00Z</dcterms:modified>
</cp:coreProperties>
</file>