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1E08F1E4" w14:textId="211C6563" w:rsidR="00123B64" w:rsidRPr="00B1173C" w:rsidRDefault="00CE168F" w:rsidP="00FB5485">
      <w:pPr>
        <w:jc w:val="center"/>
        <w:rPr>
          <w:rFonts w:ascii="Cambria" w:hAnsi="Cambria"/>
          <w:b/>
          <w:bCs/>
        </w:rPr>
      </w:pPr>
      <w:r w:rsidRPr="00CE168F">
        <w:rPr>
          <w:rFonts w:ascii="Cambria" w:hAnsi="Cambria"/>
          <w:b/>
          <w:bCs/>
        </w:rPr>
        <w:t>Chimia metalelor</w:t>
      </w:r>
    </w:p>
    <w:p w14:paraId="583483E1" w14:textId="22CA8667" w:rsidR="00123B64" w:rsidRPr="001C2668" w:rsidRDefault="00123B64" w:rsidP="00FB5485">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1D621C" w:rsidRPr="00B845E0">
        <w:rPr>
          <w:rFonts w:ascii="Cambria" w:eastAsia="Aptos" w:hAnsi="Cambria" w:cs="Times New Roman"/>
        </w:rPr>
        <w:t>202</w:t>
      </w:r>
      <w:r w:rsidR="001D621C">
        <w:rPr>
          <w:rFonts w:ascii="Cambria" w:eastAsia="Aptos" w:hAnsi="Cambria" w:cs="Times New Roman"/>
        </w:rPr>
        <w:t>6</w:t>
      </w:r>
      <w:r w:rsidR="001D621C" w:rsidRPr="00B845E0">
        <w:rPr>
          <w:rFonts w:ascii="Cambria" w:eastAsia="Aptos" w:hAnsi="Cambria" w:cs="Times New Roman"/>
        </w:rPr>
        <w:t>/202</w:t>
      </w:r>
      <w:r w:rsidR="001D621C">
        <w:rPr>
          <w:rFonts w:ascii="Cambria" w:eastAsia="Aptos" w:hAnsi="Cambria" w:cs="Times New Roman"/>
        </w:rPr>
        <w:t>7</w:t>
      </w:r>
    </w:p>
    <w:p w14:paraId="71B43696" w14:textId="77777777" w:rsidR="002315D2" w:rsidRPr="001C2668" w:rsidRDefault="002315D2" w:rsidP="002315D2">
      <w:pPr>
        <w:rPr>
          <w:rFonts w:ascii="Cambria" w:hAnsi="Cambria"/>
          <w:color w:val="FF0000"/>
          <w:sz w:val="20"/>
          <w:szCs w:val="20"/>
        </w:rPr>
      </w:pP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8B1B57" w:rsidRPr="00D51618" w14:paraId="7300B76A" w14:textId="77777777" w:rsidTr="008B1B57">
        <w:trPr>
          <w:trHeight w:val="284"/>
        </w:trPr>
        <w:tc>
          <w:tcPr>
            <w:tcW w:w="3403" w:type="dxa"/>
            <w:vAlign w:val="center"/>
          </w:tcPr>
          <w:p w14:paraId="561906B4" w14:textId="77777777" w:rsidR="008B1B57" w:rsidRPr="00D51618" w:rsidRDefault="008B1B57" w:rsidP="008B1B57">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7F42DBEE" w:rsidR="008B1B57" w:rsidRPr="00D51618" w:rsidRDefault="008B1B57" w:rsidP="008B1B57">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F5105">
              <w:rPr>
                <w:rFonts w:ascii="Cambria" w:eastAsia="Times New Roman" w:hAnsi="Cambria" w:cs="Times New Roman"/>
                <w:kern w:val="0"/>
                <w:sz w:val="20"/>
                <w:lang w:eastAsia="zh-CN"/>
              </w:rPr>
              <w:t>Universitatea Babeș-Bolyai din Cluj Napoca</w:t>
            </w:r>
          </w:p>
        </w:tc>
      </w:tr>
      <w:tr w:rsidR="008B1B57" w:rsidRPr="00D51618" w14:paraId="611C80E3" w14:textId="77777777" w:rsidTr="008B1B57">
        <w:trPr>
          <w:trHeight w:val="284"/>
        </w:trPr>
        <w:tc>
          <w:tcPr>
            <w:tcW w:w="3403" w:type="dxa"/>
            <w:vAlign w:val="center"/>
          </w:tcPr>
          <w:p w14:paraId="7D8965B9" w14:textId="77777777" w:rsidR="008B1B57" w:rsidRPr="00D51618" w:rsidRDefault="008B1B57" w:rsidP="008B1B57">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14:paraId="1B10731B" w14:textId="42FC48A6" w:rsidR="008B1B57" w:rsidRPr="00D51618" w:rsidRDefault="008B1B57" w:rsidP="008B1B57">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eastAsia="zh-CN"/>
              </w:rPr>
              <w:t xml:space="preserve">Facultatea de </w:t>
            </w:r>
            <w:r w:rsidRPr="00B8281E">
              <w:rPr>
                <w:rFonts w:ascii="Cambria" w:eastAsia="Times New Roman" w:hAnsi="Cambria" w:cs="Times New Roman"/>
                <w:kern w:val="0"/>
                <w:sz w:val="20"/>
                <w:lang w:eastAsia="zh-CN"/>
              </w:rPr>
              <w:t>Chimie și Inginerie Chimică</w:t>
            </w:r>
          </w:p>
        </w:tc>
      </w:tr>
      <w:tr w:rsidR="00A71235" w:rsidRPr="00D51618" w14:paraId="3159546E" w14:textId="77777777" w:rsidTr="008B1B57">
        <w:trPr>
          <w:trHeight w:val="284"/>
        </w:trPr>
        <w:tc>
          <w:tcPr>
            <w:tcW w:w="3403" w:type="dxa"/>
            <w:vAlign w:val="center"/>
          </w:tcPr>
          <w:p w14:paraId="1D897981" w14:textId="77777777" w:rsidR="00A71235" w:rsidRPr="00D51618" w:rsidRDefault="00A71235" w:rsidP="00A71235">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14:paraId="3E071910" w14:textId="1EFED532" w:rsidR="00A71235" w:rsidRPr="00D51618" w:rsidRDefault="00A71235" w:rsidP="00A71235">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val="fr-FR" w:eastAsia="zh-CN"/>
              </w:rPr>
              <w:t xml:space="preserve">Departamentul de </w:t>
            </w:r>
            <w:r w:rsidRPr="00A71091">
              <w:rPr>
                <w:rFonts w:ascii="Cambria" w:eastAsia="Times New Roman" w:hAnsi="Cambria" w:cs="Times New Roman"/>
                <w:kern w:val="0"/>
                <w:sz w:val="20"/>
                <w:lang w:val="fr-FR" w:eastAsia="zh-CN"/>
              </w:rPr>
              <w:t>Chimie şi Inginerie Chimică al Liniei Maghiare</w:t>
            </w:r>
          </w:p>
        </w:tc>
      </w:tr>
      <w:tr w:rsidR="00A71235" w:rsidRPr="00D51618" w14:paraId="26CE6A41" w14:textId="77777777" w:rsidTr="008B1B57">
        <w:trPr>
          <w:trHeight w:val="284"/>
        </w:trPr>
        <w:tc>
          <w:tcPr>
            <w:tcW w:w="3403" w:type="dxa"/>
            <w:vAlign w:val="center"/>
          </w:tcPr>
          <w:p w14:paraId="4B08BCBA" w14:textId="77777777" w:rsidR="00A71235" w:rsidRPr="00D51618" w:rsidRDefault="00A71235" w:rsidP="00A71235">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vAlign w:val="center"/>
          </w:tcPr>
          <w:p w14:paraId="293D1153" w14:textId="04288AAD" w:rsidR="00A71235" w:rsidRPr="00D51618" w:rsidRDefault="006A16D7" w:rsidP="00A71235">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eastAsia="zh-CN"/>
              </w:rPr>
              <w:t>Chimie</w:t>
            </w:r>
          </w:p>
        </w:tc>
      </w:tr>
      <w:tr w:rsidR="00683423" w:rsidRPr="00D51618" w14:paraId="2FD8BC18" w14:textId="77777777" w:rsidTr="008B1B57">
        <w:trPr>
          <w:trHeight w:val="284"/>
        </w:trPr>
        <w:tc>
          <w:tcPr>
            <w:tcW w:w="3403" w:type="dxa"/>
            <w:vAlign w:val="center"/>
          </w:tcPr>
          <w:p w14:paraId="57CF15EE" w14:textId="77777777" w:rsidR="00683423" w:rsidRPr="00D51618" w:rsidRDefault="00683423" w:rsidP="00683423">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14:paraId="3E892EE4" w14:textId="5140C530" w:rsidR="00683423" w:rsidRPr="00D51618" w:rsidRDefault="00683423" w:rsidP="00683423">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eastAsia="zh-CN"/>
              </w:rPr>
              <w:t>Licență</w:t>
            </w:r>
          </w:p>
        </w:tc>
      </w:tr>
      <w:tr w:rsidR="00683423" w:rsidRPr="00D51618" w14:paraId="34D96CCB" w14:textId="77777777" w:rsidTr="008B1B57">
        <w:trPr>
          <w:trHeight w:val="284"/>
        </w:trPr>
        <w:tc>
          <w:tcPr>
            <w:tcW w:w="3403" w:type="dxa"/>
            <w:vAlign w:val="center"/>
          </w:tcPr>
          <w:p w14:paraId="28B4A156" w14:textId="77777777" w:rsidR="00683423" w:rsidRPr="00D51618" w:rsidRDefault="00683423" w:rsidP="00683423">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vAlign w:val="center"/>
          </w:tcPr>
          <w:p w14:paraId="349E380F" w14:textId="02EB3637" w:rsidR="00683423" w:rsidRPr="00D51618" w:rsidRDefault="006A16D7" w:rsidP="00A01C36">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eastAsia="zh-CN"/>
              </w:rPr>
              <w:t>Chimie/Chimist</w:t>
            </w:r>
          </w:p>
        </w:tc>
      </w:tr>
      <w:tr w:rsidR="00683423" w:rsidRPr="00D51618" w14:paraId="510975E1" w14:textId="77777777" w:rsidTr="008B1B57">
        <w:trPr>
          <w:trHeight w:val="284"/>
        </w:trPr>
        <w:tc>
          <w:tcPr>
            <w:tcW w:w="3403" w:type="dxa"/>
            <w:vAlign w:val="center"/>
          </w:tcPr>
          <w:p w14:paraId="142F7D51" w14:textId="77777777" w:rsidR="00683423" w:rsidRPr="00D51618" w:rsidRDefault="00683423" w:rsidP="00683423">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14:paraId="7CE75088" w14:textId="050AAD6C" w:rsidR="00683423" w:rsidRPr="00D51618" w:rsidRDefault="00683423" w:rsidP="00683423">
            <w:pPr>
              <w:keepNext/>
              <w:suppressAutoHyphens/>
              <w:spacing w:after="0" w:line="240" w:lineRule="auto"/>
              <w:ind w:right="-625"/>
              <w:outlineLvl w:val="0"/>
              <w:rPr>
                <w:rFonts w:ascii="Cambria" w:eastAsia="Times New Roman" w:hAnsi="Cambria" w:cs="Times New Roman"/>
                <w:kern w:val="0"/>
                <w:sz w:val="20"/>
                <w:szCs w:val="22"/>
                <w:lang w:eastAsia="zh-CN"/>
              </w:rPr>
            </w:pPr>
            <w:r w:rsidRPr="008F5105">
              <w:rPr>
                <w:rFonts w:ascii="Cambria" w:eastAsia="Times New Roman" w:hAnsi="Cambria" w:cs="Times New Roman"/>
                <w:kern w:val="0"/>
                <w:sz w:val="20"/>
                <w:lang w:eastAsia="zh-CN"/>
              </w:rPr>
              <w:t xml:space="preserve">Învățământ cu frecvență </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70225F89" w:rsidR="008F5E28" w:rsidRPr="003021BE" w:rsidRDefault="00E536B6" w:rsidP="00C60F8E">
            <w:pPr>
              <w:suppressAutoHyphens/>
              <w:spacing w:after="0" w:line="240" w:lineRule="auto"/>
              <w:rPr>
                <w:rFonts w:ascii="Cambria" w:eastAsia="Times New Roman" w:hAnsi="Cambria" w:cs="Times New Roman"/>
                <w:b/>
                <w:sz w:val="20"/>
                <w:lang w:val="fr-FR" w:eastAsia="zh-CN"/>
              </w:rPr>
            </w:pPr>
            <w:r w:rsidRPr="00CB05C5">
              <w:rPr>
                <w:rFonts w:ascii="Cambria" w:eastAsia="Times New Roman" w:hAnsi="Cambria" w:cs="Times New Roman"/>
                <w:b/>
                <w:sz w:val="20"/>
                <w:lang w:eastAsia="zh-CN"/>
              </w:rPr>
              <w:t>Chimia metalelor</w:t>
            </w:r>
          </w:p>
        </w:tc>
        <w:tc>
          <w:tcPr>
            <w:tcW w:w="1701" w:type="dxa"/>
            <w:gridSpan w:val="2"/>
            <w:vAlign w:val="center"/>
          </w:tcPr>
          <w:p w14:paraId="21E26C0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14:paraId="0657096F" w14:textId="5403801F" w:rsidR="008F5E28" w:rsidRPr="00972DAD" w:rsidRDefault="00A908A9" w:rsidP="00C60F8E">
            <w:pPr>
              <w:suppressAutoHyphens/>
              <w:spacing w:after="0" w:line="240" w:lineRule="auto"/>
              <w:rPr>
                <w:rFonts w:ascii="Cambria" w:eastAsia="Times New Roman" w:hAnsi="Cambria" w:cs="Times New Roman"/>
                <w:b/>
                <w:sz w:val="20"/>
                <w:lang w:eastAsia="zh-CN"/>
              </w:rPr>
            </w:pPr>
            <w:r w:rsidRPr="00CB05C5">
              <w:rPr>
                <w:rFonts w:ascii="Cambria" w:eastAsia="Times New Roman" w:hAnsi="Cambria" w:cs="Times New Roman"/>
                <w:b/>
                <w:sz w:val="20"/>
                <w:lang w:eastAsia="zh-CN"/>
              </w:rPr>
              <w:t>CLM1134</w:t>
            </w:r>
          </w:p>
        </w:tc>
      </w:tr>
      <w:tr w:rsidR="00860EA0" w:rsidRPr="00972DAD" w14:paraId="6A54A8D4" w14:textId="77777777" w:rsidTr="00395D15">
        <w:trPr>
          <w:trHeight w:val="284"/>
        </w:trPr>
        <w:tc>
          <w:tcPr>
            <w:tcW w:w="3427" w:type="dxa"/>
            <w:gridSpan w:val="2"/>
            <w:vAlign w:val="center"/>
          </w:tcPr>
          <w:p w14:paraId="4427283A" w14:textId="77777777" w:rsidR="00860EA0" w:rsidRPr="00972DAD" w:rsidRDefault="00860EA0" w:rsidP="00860EA0">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14:paraId="2D3F23FF" w14:textId="15671516" w:rsidR="00860EA0" w:rsidRPr="00972DAD" w:rsidRDefault="00860EA0" w:rsidP="00860EA0">
            <w:pPr>
              <w:suppressAutoHyphens/>
              <w:spacing w:after="0" w:line="240" w:lineRule="auto"/>
              <w:rPr>
                <w:rFonts w:ascii="Cambria" w:eastAsia="Times New Roman" w:hAnsi="Cambria" w:cs="Times New Roman"/>
                <w:sz w:val="20"/>
                <w:lang w:eastAsia="zh-CN"/>
              </w:rPr>
            </w:pPr>
            <w:r w:rsidRPr="00FB2050">
              <w:rPr>
                <w:rFonts w:ascii="Cambria" w:eastAsia="Times New Roman" w:hAnsi="Cambria" w:cs="Times New Roman"/>
                <w:sz w:val="20"/>
                <w:lang w:eastAsia="zh-CN"/>
              </w:rPr>
              <w:t>Lector Dr. Noémi DEAK</w:t>
            </w:r>
          </w:p>
        </w:tc>
      </w:tr>
      <w:tr w:rsidR="00860EA0"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860EA0" w:rsidRPr="00972DAD" w:rsidRDefault="00860EA0" w:rsidP="00860EA0">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activităților de seminar </w:t>
            </w:r>
          </w:p>
        </w:tc>
        <w:tc>
          <w:tcPr>
            <w:tcW w:w="7088" w:type="dxa"/>
            <w:gridSpan w:val="6"/>
            <w:tcBorders>
              <w:bottom w:val="single" w:sz="4" w:space="0" w:color="auto"/>
            </w:tcBorders>
            <w:vAlign w:val="center"/>
          </w:tcPr>
          <w:p w14:paraId="71311061" w14:textId="2EA0B6CC" w:rsidR="00860EA0" w:rsidRPr="00972DAD" w:rsidRDefault="00860EA0" w:rsidP="00860EA0">
            <w:pPr>
              <w:suppressAutoHyphens/>
              <w:spacing w:after="0" w:line="240" w:lineRule="auto"/>
              <w:rPr>
                <w:rFonts w:ascii="Cambria" w:eastAsia="Times New Roman" w:hAnsi="Cambria" w:cs="Times New Roman"/>
                <w:sz w:val="20"/>
                <w:lang w:eastAsia="zh-CN"/>
              </w:rPr>
            </w:pPr>
            <w:r w:rsidRPr="00FB2050">
              <w:rPr>
                <w:rFonts w:ascii="Cambria" w:eastAsia="Times New Roman" w:hAnsi="Cambria" w:cs="Times New Roman"/>
                <w:sz w:val="20"/>
                <w:lang w:eastAsia="zh-CN"/>
              </w:rPr>
              <w:t>Lector Dr. Noémi DEAK</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61CF6D6F" w:rsidR="00D55253" w:rsidRPr="00D55253" w:rsidRDefault="00766029"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1BCB0CCA" w:rsidR="00D55253" w:rsidRPr="00D55253" w:rsidRDefault="00766029"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3</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09DF4237" w:rsidR="00D55253" w:rsidRPr="00CB7D36" w:rsidRDefault="00766029"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Evaluare pe parcurs</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Default="00395D15"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3ED84A22" w:rsidR="00D55253" w:rsidRDefault="00E5147E"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de specializare (DS)</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5AA57CD8" w14:textId="77777777" w:rsidTr="00820A4F">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69949F58" w:rsidR="002D19B2" w:rsidRPr="005B2AB4" w:rsidRDefault="006A07E0"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w:t>
            </w:r>
          </w:p>
        </w:tc>
        <w:tc>
          <w:tcPr>
            <w:tcW w:w="1842" w:type="dxa"/>
            <w:tcBorders>
              <w:bottom w:val="single" w:sz="4" w:space="0" w:color="auto"/>
            </w:tcBorders>
            <w:vAlign w:val="center"/>
          </w:tcPr>
          <w:p w14:paraId="272FAFDD"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7DA3F1E8" w:rsidR="002D19B2" w:rsidRPr="005B2AB4" w:rsidRDefault="0025223E"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2977" w:type="dxa"/>
            <w:tcBorders>
              <w:bottom w:val="single" w:sz="4" w:space="0" w:color="auto"/>
            </w:tcBorders>
            <w:vAlign w:val="center"/>
          </w:tcPr>
          <w:p w14:paraId="526F9364"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1258FB3A" w:rsidR="002D19B2" w:rsidRPr="005B2AB4" w:rsidRDefault="0025223E"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4E578B" w:rsidRPr="00972DAD" w14:paraId="03839E59" w14:textId="77777777" w:rsidTr="00820A4F">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3A73435F" w:rsidR="004E578B" w:rsidRPr="005B2AB4" w:rsidRDefault="006A07E0"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56</w:t>
            </w:r>
          </w:p>
        </w:tc>
        <w:tc>
          <w:tcPr>
            <w:tcW w:w="1842" w:type="dxa"/>
            <w:vAlign w:val="center"/>
          </w:tcPr>
          <w:p w14:paraId="32ECDC93"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14:paraId="43D6B5CA" w14:textId="6A4FE151" w:rsidR="004E578B" w:rsidRPr="005B2AB4" w:rsidRDefault="0025223E" w:rsidP="00CE1067">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1F08DDAD"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2F39F237" w:rsidR="004E578B" w:rsidRPr="005B2AB4" w:rsidRDefault="0025223E"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28</w:t>
            </w:r>
          </w:p>
        </w:tc>
      </w:tr>
      <w:tr w:rsidR="00117B5A" w:rsidRPr="00972DAD" w14:paraId="5F668307" w14:textId="77777777" w:rsidTr="00820A4F">
        <w:trPr>
          <w:trHeight w:val="284"/>
        </w:trPr>
        <w:tc>
          <w:tcPr>
            <w:tcW w:w="9918" w:type="dxa"/>
            <w:gridSpan w:val="6"/>
            <w:vAlign w:val="center"/>
          </w:tcPr>
          <w:p w14:paraId="6B5E7DD1"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1196AB6D" w14:textId="77777777" w:rsidTr="00820A4F">
        <w:trPr>
          <w:trHeight w:val="284"/>
        </w:trPr>
        <w:tc>
          <w:tcPr>
            <w:tcW w:w="9918" w:type="dxa"/>
            <w:gridSpan w:val="6"/>
            <w:vAlign w:val="center"/>
          </w:tcPr>
          <w:p w14:paraId="7ABD986E" w14:textId="77777777" w:rsidR="00117B5A" w:rsidRPr="00972DAD" w:rsidRDefault="00117B5A" w:rsidP="00C60F8E">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14:paraId="568D9B96" w14:textId="1C1CA387" w:rsidR="00117B5A" w:rsidRPr="00744F1A" w:rsidRDefault="001927CC"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r w:rsidR="00E20CE0">
              <w:rPr>
                <w:rFonts w:ascii="Cambria" w:eastAsia="Times New Roman" w:hAnsi="Cambria" w:cs="Times New Roman"/>
                <w:sz w:val="20"/>
                <w:lang w:eastAsia="zh-CN"/>
              </w:rPr>
              <w:t>5</w:t>
            </w:r>
          </w:p>
        </w:tc>
      </w:tr>
      <w:tr w:rsidR="00117B5A" w:rsidRPr="00972DAD" w14:paraId="5CF9AA28" w14:textId="77777777" w:rsidTr="00820A4F">
        <w:trPr>
          <w:trHeight w:val="284"/>
        </w:trPr>
        <w:tc>
          <w:tcPr>
            <w:tcW w:w="9918" w:type="dxa"/>
            <w:gridSpan w:val="6"/>
            <w:vAlign w:val="center"/>
          </w:tcPr>
          <w:p w14:paraId="5C3B3795"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66D037CD" w14:textId="2AA52D5E" w:rsidR="00117B5A" w:rsidRPr="00744F1A" w:rsidRDefault="00B43EDD"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6035CD">
              <w:rPr>
                <w:rFonts w:ascii="Cambria" w:eastAsia="Times New Roman" w:hAnsi="Cambria" w:cs="Times New Roman"/>
                <w:sz w:val="20"/>
                <w:lang w:eastAsia="zh-CN"/>
              </w:rPr>
              <w:t>2</w:t>
            </w:r>
          </w:p>
        </w:tc>
      </w:tr>
      <w:tr w:rsidR="00117B5A" w:rsidRPr="00972DAD" w14:paraId="4C281C61" w14:textId="77777777" w:rsidTr="00820A4F">
        <w:trPr>
          <w:trHeight w:val="284"/>
        </w:trPr>
        <w:tc>
          <w:tcPr>
            <w:tcW w:w="9918" w:type="dxa"/>
            <w:gridSpan w:val="6"/>
            <w:vAlign w:val="center"/>
          </w:tcPr>
          <w:p w14:paraId="7101B5F1" w14:textId="7D65BADB" w:rsidR="00117B5A" w:rsidRPr="00972DA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9ADD097" w14:textId="28DEAD5E" w:rsidR="00117B5A" w:rsidRPr="00744F1A" w:rsidRDefault="00405D89"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r w:rsidR="00047ED1">
              <w:rPr>
                <w:rFonts w:ascii="Cambria" w:eastAsia="Times New Roman" w:hAnsi="Cambria" w:cs="Times New Roman"/>
                <w:sz w:val="20"/>
                <w:lang w:eastAsia="zh-CN"/>
              </w:rPr>
              <w:t>0</w:t>
            </w:r>
          </w:p>
        </w:tc>
      </w:tr>
      <w:tr w:rsidR="00117B5A" w:rsidRPr="00972DAD" w14:paraId="4E6070EE" w14:textId="77777777" w:rsidTr="00820A4F">
        <w:trPr>
          <w:trHeight w:val="284"/>
        </w:trPr>
        <w:tc>
          <w:tcPr>
            <w:tcW w:w="9918" w:type="dxa"/>
            <w:gridSpan w:val="6"/>
            <w:vAlign w:val="center"/>
          </w:tcPr>
          <w:p w14:paraId="39D581D1"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EE1FAD4" w14:textId="703487CD" w:rsidR="00117B5A" w:rsidRPr="00744F1A" w:rsidRDefault="0040536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117B5A" w:rsidRPr="00972DAD" w14:paraId="0207D816" w14:textId="77777777" w:rsidTr="00820A4F">
        <w:trPr>
          <w:trHeight w:val="284"/>
        </w:trPr>
        <w:tc>
          <w:tcPr>
            <w:tcW w:w="9918" w:type="dxa"/>
            <w:gridSpan w:val="6"/>
            <w:vAlign w:val="center"/>
          </w:tcPr>
          <w:p w14:paraId="64D93319"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7B8A41B6" w14:textId="2E310955" w:rsidR="00117B5A" w:rsidRPr="00744F1A" w:rsidRDefault="00E20CE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6</w:t>
            </w:r>
          </w:p>
        </w:tc>
      </w:tr>
      <w:tr w:rsidR="00117B5A" w:rsidRPr="00972DAD" w14:paraId="3E123EAD" w14:textId="77777777" w:rsidTr="00820A4F">
        <w:trPr>
          <w:trHeight w:val="284"/>
        </w:trPr>
        <w:tc>
          <w:tcPr>
            <w:tcW w:w="9918" w:type="dxa"/>
            <w:gridSpan w:val="6"/>
            <w:vAlign w:val="center"/>
          </w:tcPr>
          <w:p w14:paraId="01F965F0" w14:textId="5C9FE6C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57C86687" w14:textId="5FD48681" w:rsidR="00117B5A" w:rsidRPr="00744F1A" w:rsidRDefault="00047ED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5AC4BC5F" w14:textId="77777777" w:rsidTr="00820A4F">
        <w:trPr>
          <w:trHeight w:val="284"/>
        </w:trPr>
        <w:tc>
          <w:tcPr>
            <w:tcW w:w="6516" w:type="dxa"/>
            <w:gridSpan w:val="4"/>
            <w:vAlign w:val="center"/>
          </w:tcPr>
          <w:p w14:paraId="5CFB4BC9"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5AEE006D" w:rsidR="00117B5A" w:rsidRPr="00972DAD" w:rsidRDefault="001927CC"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69</w:t>
            </w:r>
          </w:p>
        </w:tc>
      </w:tr>
      <w:tr w:rsidR="004D2236" w:rsidRPr="00972DAD" w14:paraId="69281110" w14:textId="77777777" w:rsidTr="00820A4F">
        <w:trPr>
          <w:trHeight w:val="284"/>
        </w:trPr>
        <w:tc>
          <w:tcPr>
            <w:tcW w:w="6516" w:type="dxa"/>
            <w:gridSpan w:val="4"/>
            <w:vAlign w:val="center"/>
          </w:tcPr>
          <w:p w14:paraId="487B789B"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43CEA1F5" w14:textId="47395DD0" w:rsidR="004D2236" w:rsidRPr="00972DAD" w:rsidRDefault="008818E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w:t>
            </w:r>
            <w:r w:rsidR="001927CC">
              <w:rPr>
                <w:rFonts w:ascii="Cambria" w:eastAsia="Times New Roman" w:hAnsi="Cambria" w:cs="Times New Roman"/>
                <w:b/>
                <w:sz w:val="20"/>
                <w:lang w:eastAsia="zh-CN"/>
              </w:rPr>
              <w:t>25</w:t>
            </w:r>
          </w:p>
        </w:tc>
      </w:tr>
      <w:tr w:rsidR="004D2236" w:rsidRPr="00972DAD" w14:paraId="459FB98A" w14:textId="77777777" w:rsidTr="00820A4F">
        <w:trPr>
          <w:trHeight w:val="284"/>
        </w:trPr>
        <w:tc>
          <w:tcPr>
            <w:tcW w:w="6516" w:type="dxa"/>
            <w:gridSpan w:val="4"/>
            <w:vAlign w:val="center"/>
          </w:tcPr>
          <w:p w14:paraId="41238394"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0A7BACC5" w14:textId="7DF8607E" w:rsidR="004D2236" w:rsidRPr="00972DAD" w:rsidRDefault="0025223E"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D55063" w:rsidRPr="00972DAD" w14:paraId="6B9C52A6" w14:textId="77777777" w:rsidTr="00D55063">
        <w:trPr>
          <w:trHeight w:val="284"/>
        </w:trPr>
        <w:tc>
          <w:tcPr>
            <w:tcW w:w="1844" w:type="dxa"/>
            <w:vAlign w:val="center"/>
          </w:tcPr>
          <w:p w14:paraId="79B028FA" w14:textId="77777777" w:rsidR="00D55063" w:rsidRPr="00972DAD" w:rsidRDefault="00D55063" w:rsidP="00EC03F6">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vAlign w:val="center"/>
          </w:tcPr>
          <w:p w14:paraId="1BDE5C49" w14:textId="5E6DA49C" w:rsidR="00D55063" w:rsidRPr="00972DAD" w:rsidRDefault="00D55063" w:rsidP="00EC03F6">
            <w:pPr>
              <w:suppressAutoHyphens/>
              <w:spacing w:after="0" w:line="240" w:lineRule="auto"/>
              <w:ind w:left="72"/>
              <w:rPr>
                <w:rFonts w:ascii="Cambria" w:eastAsia="Times New Roman" w:hAnsi="Cambria" w:cs="Times New Roman"/>
                <w:color w:val="FF0000"/>
                <w:sz w:val="20"/>
                <w:lang w:eastAsia="zh-CN"/>
              </w:rPr>
            </w:pPr>
            <w:r w:rsidRPr="005619DD">
              <w:rPr>
                <w:rFonts w:ascii="Cambria" w:eastAsia="Times New Roman" w:hAnsi="Cambria" w:cs="Times New Roman"/>
                <w:sz w:val="20"/>
                <w:lang w:eastAsia="zh-CN"/>
              </w:rPr>
              <w:t>Nu este cazul</w:t>
            </w:r>
          </w:p>
        </w:tc>
      </w:tr>
      <w:tr w:rsidR="00D55063" w:rsidRPr="00972DAD" w14:paraId="656B5E2D" w14:textId="77777777" w:rsidTr="00D55063">
        <w:trPr>
          <w:trHeight w:val="284"/>
        </w:trPr>
        <w:tc>
          <w:tcPr>
            <w:tcW w:w="1844" w:type="dxa"/>
            <w:vAlign w:val="center"/>
          </w:tcPr>
          <w:p w14:paraId="671B8F88" w14:textId="77777777" w:rsidR="00D55063" w:rsidRPr="00972DAD" w:rsidRDefault="00D55063" w:rsidP="00EC03F6">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1EF51172" w14:textId="2F50EEF5" w:rsidR="00D55063" w:rsidRPr="00972DAD" w:rsidRDefault="00D55063" w:rsidP="00EC03F6">
            <w:pPr>
              <w:suppressAutoHyphens/>
              <w:spacing w:after="0" w:line="240" w:lineRule="auto"/>
              <w:ind w:left="72"/>
              <w:rPr>
                <w:rFonts w:ascii="Cambria" w:eastAsia="Times New Roman" w:hAnsi="Cambria" w:cs="Times New Roman"/>
                <w:sz w:val="20"/>
                <w:lang w:eastAsia="zh-CN"/>
              </w:rPr>
            </w:pPr>
            <w:r w:rsidRPr="005619DD">
              <w:rPr>
                <w:rFonts w:ascii="Cambria" w:eastAsia="Times New Roman" w:hAnsi="Cambria" w:cs="Times New Roman"/>
                <w:sz w:val="20"/>
                <w:lang w:eastAsia="zh-CN"/>
              </w:rPr>
              <w:t>Nu este cazul</w:t>
            </w: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6469"/>
      </w:tblGrid>
      <w:tr w:rsidR="00844EAD" w:rsidRPr="00972DAD" w14:paraId="58DCDBE8" w14:textId="77777777" w:rsidTr="0031724F">
        <w:trPr>
          <w:trHeight w:val="284"/>
        </w:trPr>
        <w:tc>
          <w:tcPr>
            <w:tcW w:w="3970"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469" w:type="dxa"/>
            <w:vAlign w:val="center"/>
          </w:tcPr>
          <w:p w14:paraId="45D232EF" w14:textId="77777777" w:rsidR="00C52549" w:rsidRDefault="00C52549" w:rsidP="00AE67AB">
            <w:pPr>
              <w:suppressAutoHyphens/>
              <w:spacing w:after="0"/>
              <w:rPr>
                <w:rFonts w:ascii="Cambria" w:eastAsia="Times New Roman" w:hAnsi="Cambria" w:cs="Times New Roman"/>
                <w:sz w:val="20"/>
                <w:lang w:val="it-IT" w:eastAsia="zh-CN"/>
              </w:rPr>
            </w:pPr>
            <w:r w:rsidRPr="006051BB">
              <w:rPr>
                <w:rFonts w:ascii="Cambria" w:eastAsia="Times New Roman" w:hAnsi="Cambria" w:cs="Times New Roman"/>
                <w:sz w:val="20"/>
                <w:lang w:val="it-IT" w:eastAsia="zh-CN"/>
              </w:rPr>
              <w:t>Sală prevăzută cu tablă şi echipament tehnic pentru prezentări (calculator, software adecvat, videoproiector)</w:t>
            </w:r>
          </w:p>
          <w:p w14:paraId="18D25A3F" w14:textId="506EA500" w:rsidR="00844EAD" w:rsidRPr="00972DAD" w:rsidRDefault="00C52549" w:rsidP="00AE67AB">
            <w:pPr>
              <w:suppressAutoHyphens/>
              <w:spacing w:after="0"/>
              <w:rPr>
                <w:rFonts w:ascii="Cambria" w:eastAsia="Times New Roman" w:hAnsi="Cambria" w:cs="Times New Roman"/>
                <w:sz w:val="20"/>
                <w:lang w:val="it-IT" w:eastAsia="zh-CN"/>
              </w:rPr>
            </w:pPr>
            <w:r w:rsidRPr="006051BB">
              <w:rPr>
                <w:rFonts w:ascii="Cambria" w:eastAsia="Times New Roman" w:hAnsi="Cambria" w:cs="Times New Roman"/>
                <w:sz w:val="20"/>
                <w:lang w:val="it-IT" w:eastAsia="zh-CN"/>
              </w:rPr>
              <w:t>Se pune la dispoziția studenților suportul de curs in format electronic</w:t>
            </w:r>
            <w:r>
              <w:rPr>
                <w:rFonts w:ascii="Cambria" w:eastAsia="Times New Roman" w:hAnsi="Cambria" w:cs="Times New Roman"/>
                <w:sz w:val="20"/>
                <w:lang w:val="it-IT" w:eastAsia="zh-CN"/>
              </w:rPr>
              <w:t>.</w:t>
            </w:r>
          </w:p>
        </w:tc>
      </w:tr>
      <w:tr w:rsidR="00844EAD" w:rsidRPr="00972DAD" w14:paraId="18AC426D" w14:textId="77777777" w:rsidTr="0031724F">
        <w:trPr>
          <w:trHeight w:val="284"/>
        </w:trPr>
        <w:tc>
          <w:tcPr>
            <w:tcW w:w="3970"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469" w:type="dxa"/>
            <w:vAlign w:val="center"/>
          </w:tcPr>
          <w:p w14:paraId="6D8B8FE8" w14:textId="77777777" w:rsidR="0031724F" w:rsidRPr="00383E27" w:rsidRDefault="0031724F" w:rsidP="0031724F">
            <w:pPr>
              <w:spacing w:after="0"/>
              <w:contextualSpacing/>
              <w:rPr>
                <w:rFonts w:ascii="Cambria" w:hAnsi="Cambria"/>
                <w:sz w:val="20"/>
                <w:szCs w:val="20"/>
              </w:rPr>
            </w:pPr>
            <w:r w:rsidRPr="00383E27">
              <w:rPr>
                <w:rFonts w:ascii="Cambria" w:hAnsi="Cambria"/>
                <w:sz w:val="20"/>
                <w:szCs w:val="20"/>
              </w:rPr>
              <w:t>Laborator echipat pentru desfășurarea lucrărilor – apă, curent, nișă, sticlărie de laborator, reactivi</w:t>
            </w:r>
          </w:p>
          <w:p w14:paraId="4A681374" w14:textId="77777777" w:rsidR="0031724F" w:rsidRPr="007B40DF" w:rsidRDefault="0031724F" w:rsidP="0031724F">
            <w:pPr>
              <w:spacing w:after="0"/>
              <w:contextualSpacing/>
              <w:rPr>
                <w:rFonts w:ascii="Cambria" w:hAnsi="Cambria"/>
                <w:sz w:val="20"/>
                <w:szCs w:val="20"/>
                <w:lang w:val="fr-FR"/>
              </w:rPr>
            </w:pPr>
            <w:r w:rsidRPr="007B40DF">
              <w:rPr>
                <w:rFonts w:ascii="Cambria" w:hAnsi="Cambria"/>
                <w:sz w:val="20"/>
                <w:szCs w:val="20"/>
                <w:lang w:val="fr-FR"/>
              </w:rPr>
              <w:t>Prezența este obligatorie în condițiile stabilite prin regulament</w:t>
            </w:r>
          </w:p>
          <w:p w14:paraId="15BF3318" w14:textId="77777777" w:rsidR="0031724F" w:rsidRPr="00383E27" w:rsidRDefault="0031724F" w:rsidP="0031724F">
            <w:pPr>
              <w:spacing w:after="0"/>
              <w:rPr>
                <w:rFonts w:ascii="Cambria" w:hAnsi="Cambria"/>
                <w:sz w:val="20"/>
                <w:szCs w:val="20"/>
                <w:lang w:val="fr-FR"/>
              </w:rPr>
            </w:pPr>
            <w:r w:rsidRPr="007B40DF">
              <w:rPr>
                <w:rFonts w:ascii="Cambria" w:hAnsi="Cambria"/>
                <w:sz w:val="20"/>
                <w:szCs w:val="20"/>
                <w:lang w:val="fr-FR"/>
              </w:rPr>
              <w:t xml:space="preserve">Respectarea normelor de conduită și a normelor de protecție a muncii este obligatorie. Studenții se vor prezenta la laborator cu echipament de </w:t>
            </w:r>
            <w:r w:rsidRPr="007B40DF">
              <w:rPr>
                <w:rFonts w:ascii="Cambria" w:hAnsi="Cambria"/>
                <w:sz w:val="20"/>
                <w:szCs w:val="20"/>
                <w:lang w:val="fr-FR"/>
              </w:rPr>
              <w:lastRenderedPageBreak/>
              <w:t xml:space="preserve">protecție corespunzător (halat, ochelari de protecție, mănuși). </w:t>
            </w:r>
            <w:r w:rsidRPr="00383E27">
              <w:rPr>
                <w:rFonts w:ascii="Cambria" w:hAnsi="Cambria"/>
                <w:sz w:val="20"/>
                <w:szCs w:val="20"/>
                <w:lang w:val="fr-FR"/>
              </w:rPr>
              <w:t>Este interzis accesul cu mâncare/băutură în laborator</w:t>
            </w:r>
          </w:p>
          <w:p w14:paraId="6317CD0C" w14:textId="77777777" w:rsidR="0031724F" w:rsidRPr="007B40DF" w:rsidRDefault="0031724F" w:rsidP="0031724F">
            <w:pPr>
              <w:spacing w:after="0"/>
              <w:rPr>
                <w:rFonts w:ascii="Cambria" w:hAnsi="Cambria"/>
                <w:sz w:val="20"/>
                <w:szCs w:val="20"/>
                <w:lang w:val="fr-FR"/>
              </w:rPr>
            </w:pPr>
            <w:r w:rsidRPr="007B40DF">
              <w:rPr>
                <w:rFonts w:ascii="Cambria" w:hAnsi="Cambria"/>
                <w:sz w:val="20"/>
                <w:szCs w:val="20"/>
                <w:lang w:val="fr-FR"/>
              </w:rPr>
              <w:t>Sarcinile pe care trebuie s</w:t>
            </w:r>
            <w:r>
              <w:rPr>
                <w:rFonts w:ascii="Cambria" w:hAnsi="Cambria"/>
                <w:sz w:val="20"/>
                <w:szCs w:val="20"/>
                <w:lang w:val="fr-FR"/>
              </w:rPr>
              <w:t>ă</w:t>
            </w:r>
            <w:r w:rsidRPr="007B40DF">
              <w:rPr>
                <w:rFonts w:ascii="Cambria" w:hAnsi="Cambria"/>
                <w:sz w:val="20"/>
                <w:szCs w:val="20"/>
                <w:lang w:val="fr-FR"/>
              </w:rPr>
              <w:t xml:space="preserve"> le îndeplinească studentul pe parcursul ședinței de laborator sunt bine definite si repetate cu studenții la începutul activității.</w:t>
            </w:r>
          </w:p>
          <w:p w14:paraId="23224171" w14:textId="67958575" w:rsidR="0031724F" w:rsidRPr="009A57EA" w:rsidRDefault="0031724F" w:rsidP="009A57EA">
            <w:pPr>
              <w:suppressAutoHyphens/>
              <w:rPr>
                <w:rFonts w:ascii="Cambria" w:eastAsia="Times New Roman" w:hAnsi="Cambria" w:cs="Times New Roman"/>
                <w:sz w:val="20"/>
                <w:lang w:val="it-IT" w:eastAsia="zh-CN"/>
              </w:rPr>
            </w:pPr>
            <w:r w:rsidRPr="007B40DF">
              <w:rPr>
                <w:rFonts w:ascii="Cambria" w:hAnsi="Cambria"/>
                <w:sz w:val="20"/>
                <w:szCs w:val="20"/>
                <w:lang w:val="fr-FR"/>
              </w:rPr>
              <w:t xml:space="preserve">Studenții se vor prezenta la laborator cu referatul lucrării elaborat și cu informațiile referitoare la modul de lucru însușite, având la dispoziție materialul bibliografic necesar. </w:t>
            </w:r>
            <w:r w:rsidR="009A57EA">
              <w:rPr>
                <w:rFonts w:ascii="Cambria" w:eastAsia="Times New Roman" w:hAnsi="Cambria" w:cs="Times New Roman"/>
                <w:sz w:val="20"/>
                <w:lang w:val="it-IT" w:eastAsia="zh-CN"/>
              </w:rPr>
              <w:t>S</w:t>
            </w:r>
            <w:r w:rsidR="009A57EA" w:rsidRPr="00452B3D">
              <w:rPr>
                <w:rFonts w:ascii="Cambria" w:eastAsia="Times New Roman" w:hAnsi="Cambria" w:cs="Times New Roman"/>
                <w:sz w:val="20"/>
                <w:lang w:val="it-IT" w:eastAsia="zh-CN"/>
              </w:rPr>
              <w:t>tudentii au obligatia de a cunoaste modul de lucru pentru fiecare lucrare</w:t>
            </w:r>
            <w:r w:rsidR="009A57EA">
              <w:rPr>
                <w:rFonts w:ascii="Cambria" w:eastAsia="Times New Roman" w:hAnsi="Cambria" w:cs="Times New Roman"/>
                <w:sz w:val="20"/>
                <w:lang w:val="it-IT" w:eastAsia="zh-CN"/>
              </w:rPr>
              <w:t>.</w:t>
            </w:r>
          </w:p>
          <w:p w14:paraId="74355E18" w14:textId="77777777" w:rsidR="0031724F" w:rsidRPr="00047ED1" w:rsidRDefault="0031724F" w:rsidP="0031724F">
            <w:pPr>
              <w:spacing w:after="0"/>
              <w:rPr>
                <w:rFonts w:ascii="Cambria" w:hAnsi="Cambria"/>
                <w:sz w:val="20"/>
                <w:szCs w:val="20"/>
                <w:lang w:val="it-IT"/>
              </w:rPr>
            </w:pPr>
            <w:r w:rsidRPr="00047ED1">
              <w:rPr>
                <w:rFonts w:ascii="Cambria" w:hAnsi="Cambria"/>
                <w:sz w:val="20"/>
                <w:szCs w:val="20"/>
                <w:lang w:val="it-IT"/>
              </w:rPr>
              <w:t>Studenții nu pot lăsa nesupravegheată o instalație în funcțiune</w:t>
            </w:r>
          </w:p>
          <w:p w14:paraId="3E67BAF3" w14:textId="77777777" w:rsidR="0031724F" w:rsidRPr="00047ED1" w:rsidRDefault="0031724F" w:rsidP="0031724F">
            <w:pPr>
              <w:spacing w:after="0"/>
              <w:rPr>
                <w:rFonts w:ascii="Cambria" w:hAnsi="Cambria"/>
                <w:sz w:val="20"/>
                <w:szCs w:val="20"/>
                <w:lang w:val="it-IT"/>
              </w:rPr>
            </w:pPr>
            <w:r w:rsidRPr="00047ED1">
              <w:rPr>
                <w:rFonts w:ascii="Cambria" w:hAnsi="Cambria"/>
                <w:sz w:val="20"/>
                <w:szCs w:val="20"/>
                <w:lang w:val="it-IT"/>
              </w:rPr>
              <w:t>La sfârșitul fiecărei ședințe studenții vor nota in caietul de laborator observațiile la lucrarea efectuată.</w:t>
            </w:r>
          </w:p>
          <w:p w14:paraId="463920CD" w14:textId="2C7BDC69" w:rsidR="00844EAD" w:rsidRPr="009B394F" w:rsidRDefault="0031724F" w:rsidP="0031724F">
            <w:pPr>
              <w:spacing w:after="0"/>
              <w:contextualSpacing/>
              <w:rPr>
                <w:rFonts w:ascii="Cambria" w:eastAsia="Times New Roman" w:hAnsi="Cambria" w:cs="Times New Roman"/>
                <w:sz w:val="20"/>
                <w:lang w:val="fr-FR" w:eastAsia="zh-CN"/>
              </w:rPr>
            </w:pPr>
            <w:r w:rsidRPr="007B40DF">
              <w:rPr>
                <w:rFonts w:ascii="Cambria" w:hAnsi="Cambria"/>
                <w:sz w:val="20"/>
                <w:szCs w:val="20"/>
                <w:lang w:val="fr-FR"/>
              </w:rPr>
              <w:t>Predarea referatului de laborator se va face conform graficului stabilit la începutul semestrului</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353DF348" w14:textId="77777777" w:rsidR="00DD4EDB" w:rsidRDefault="00DD4EDB"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2603EA9E"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5138F" w:rsidRPr="005025A3">
              <w:rPr>
                <w:rFonts w:ascii="Cambria" w:hAnsi="Cambria"/>
                <w:b/>
                <w:color w:val="0070C0"/>
                <w:sz w:val="20"/>
                <w:szCs w:val="20"/>
              </w:rPr>
              <w:t>1</w:t>
            </w:r>
          </w:p>
        </w:tc>
        <w:tc>
          <w:tcPr>
            <w:tcW w:w="9072" w:type="dxa"/>
            <w:vAlign w:val="center"/>
          </w:tcPr>
          <w:p w14:paraId="02975884" w14:textId="77777777" w:rsidR="00BD74FB" w:rsidRPr="00354A9C" w:rsidRDefault="00BD74FB" w:rsidP="00BD74FB">
            <w:pPr>
              <w:spacing w:after="0"/>
              <w:rPr>
                <w:rStyle w:val="fontstyle01"/>
              </w:rPr>
            </w:pPr>
            <w:r w:rsidRPr="00354A9C">
              <w:rPr>
                <w:rStyle w:val="fontstyle01"/>
              </w:rPr>
              <w:t>Aplică cunoștințele științifice referitoare la chimie pentru a dezvolta cunoștințe noi sau produse pentru îmbunătățirea calității și a procesului de control.</w:t>
            </w:r>
          </w:p>
          <w:p w14:paraId="63074315" w14:textId="032B6353" w:rsidR="00ED2FBF" w:rsidRPr="004846C5" w:rsidRDefault="00BD74FB" w:rsidP="00BD74FB">
            <w:pPr>
              <w:rPr>
                <w:lang w:val="en-GB"/>
              </w:rPr>
            </w:pPr>
            <w:r w:rsidRPr="00354A9C">
              <w:rPr>
                <w:rStyle w:val="fontstyle01"/>
                <w:i/>
                <w:iCs/>
              </w:rPr>
              <w:t>Apply scientific knowledge related to chemistry in order to develop new knowledge or products to improve quality and process control.</w:t>
            </w:r>
          </w:p>
        </w:tc>
      </w:tr>
      <w:tr w:rsidR="0055138F" w:rsidRPr="0039068A" w14:paraId="387E0187" w14:textId="77777777" w:rsidTr="0037232C">
        <w:trPr>
          <w:cantSplit/>
          <w:trHeight w:val="397"/>
        </w:trPr>
        <w:tc>
          <w:tcPr>
            <w:tcW w:w="1419" w:type="dxa"/>
            <w:vAlign w:val="center"/>
          </w:tcPr>
          <w:p w14:paraId="031846D7" w14:textId="29E8D579"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B976E8">
              <w:rPr>
                <w:rFonts w:ascii="Cambria" w:hAnsi="Cambria"/>
                <w:b/>
                <w:color w:val="0070C0"/>
                <w:sz w:val="20"/>
                <w:szCs w:val="20"/>
              </w:rPr>
              <w:t>3</w:t>
            </w:r>
          </w:p>
        </w:tc>
        <w:tc>
          <w:tcPr>
            <w:tcW w:w="9072" w:type="dxa"/>
            <w:vAlign w:val="center"/>
          </w:tcPr>
          <w:p w14:paraId="22268839" w14:textId="77777777" w:rsidR="00B976E8" w:rsidRDefault="00B976E8" w:rsidP="00B976E8">
            <w:pPr>
              <w:spacing w:after="0"/>
              <w:rPr>
                <w:rStyle w:val="fontstyle01"/>
              </w:rPr>
            </w:pPr>
            <w:r w:rsidRPr="00B976E8">
              <w:rPr>
                <w:rStyle w:val="fontstyle01"/>
              </w:rPr>
              <w:t xml:space="preserve">Aplica metode stiintifice in determinarea compoziţiei, structurii şi proprietăţilor fizico-chimice a unor compuşi chimici.                                                                                                                                     </w:t>
            </w:r>
          </w:p>
          <w:p w14:paraId="556255AF" w14:textId="0B1AE742" w:rsidR="0055138F" w:rsidRPr="00B976E8" w:rsidRDefault="00B976E8" w:rsidP="00B976E8">
            <w:pPr>
              <w:spacing w:after="0"/>
              <w:rPr>
                <w:i/>
                <w:iCs/>
                <w:lang w:val="en-GB"/>
              </w:rPr>
            </w:pPr>
            <w:r w:rsidRPr="00B976E8">
              <w:rPr>
                <w:rStyle w:val="fontstyle01"/>
                <w:i/>
                <w:iCs/>
              </w:rPr>
              <w:t>Apply scientific methods to determin of  composition, structure and physico-chemical properties of chemical compounds</w:t>
            </w:r>
          </w:p>
        </w:tc>
      </w:tr>
      <w:tr w:rsidR="00357C8F" w:rsidRPr="0039068A" w14:paraId="5CD7E12D" w14:textId="77777777" w:rsidTr="0037232C">
        <w:trPr>
          <w:cantSplit/>
          <w:trHeight w:val="397"/>
        </w:trPr>
        <w:tc>
          <w:tcPr>
            <w:tcW w:w="1419" w:type="dxa"/>
            <w:vAlign w:val="center"/>
          </w:tcPr>
          <w:p w14:paraId="4FF01A47" w14:textId="073DA063" w:rsidR="00357C8F" w:rsidRPr="005025A3" w:rsidRDefault="00357C8F" w:rsidP="0055138F">
            <w:pPr>
              <w:spacing w:after="0" w:line="240" w:lineRule="auto"/>
              <w:jc w:val="center"/>
              <w:rPr>
                <w:rFonts w:ascii="Cambria" w:hAnsi="Cambria"/>
                <w:b/>
                <w:color w:val="0070C0"/>
                <w:sz w:val="20"/>
                <w:szCs w:val="20"/>
              </w:rPr>
            </w:pPr>
            <w:r>
              <w:rPr>
                <w:rFonts w:ascii="Cambria" w:hAnsi="Cambria"/>
                <w:b/>
                <w:color w:val="0070C0"/>
                <w:sz w:val="20"/>
                <w:szCs w:val="20"/>
              </w:rPr>
              <w:t>CP</w:t>
            </w:r>
            <w:r w:rsidR="00B00BAF">
              <w:rPr>
                <w:rFonts w:ascii="Cambria" w:hAnsi="Cambria"/>
                <w:b/>
                <w:color w:val="0070C0"/>
                <w:sz w:val="20"/>
                <w:szCs w:val="20"/>
              </w:rPr>
              <w:t>4</w:t>
            </w:r>
          </w:p>
        </w:tc>
        <w:tc>
          <w:tcPr>
            <w:tcW w:w="9072" w:type="dxa"/>
            <w:vAlign w:val="center"/>
          </w:tcPr>
          <w:p w14:paraId="0318ACF4" w14:textId="77777777" w:rsidR="008C4885" w:rsidRPr="008C4885" w:rsidRDefault="008C4885" w:rsidP="008C4885">
            <w:pPr>
              <w:spacing w:after="0"/>
              <w:rPr>
                <w:rStyle w:val="fontstyle01"/>
              </w:rPr>
            </w:pPr>
            <w:r w:rsidRPr="008C4885">
              <w:rPr>
                <w:rStyle w:val="fontstyle01"/>
              </w:rPr>
              <w:t xml:space="preserve">Aplica proceduri de siguranta in laborator                 </w:t>
            </w:r>
          </w:p>
          <w:p w14:paraId="492CF5A0" w14:textId="64AFAEA8" w:rsidR="00357C8F" w:rsidRPr="008C4885" w:rsidRDefault="008C4885" w:rsidP="008C4885">
            <w:pPr>
              <w:spacing w:after="0"/>
              <w:rPr>
                <w:rStyle w:val="fontstyle01"/>
                <w:rFonts w:asciiTheme="minorHAnsi" w:hAnsiTheme="minorHAnsi"/>
                <w:i/>
                <w:iCs/>
                <w:color w:val="auto"/>
                <w:sz w:val="24"/>
                <w:szCs w:val="24"/>
                <w:lang w:val="en-GB"/>
              </w:rPr>
            </w:pPr>
            <w:r w:rsidRPr="008C4885">
              <w:rPr>
                <w:rStyle w:val="fontstyle01"/>
                <w:i/>
                <w:iCs/>
              </w:rPr>
              <w:t>Apply safety procedures in laboratory</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7214F3D4"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6672F4">
              <w:rPr>
                <w:rFonts w:ascii="Cambria" w:hAnsi="Cambria"/>
                <w:b/>
                <w:color w:val="0070C0"/>
                <w:sz w:val="20"/>
                <w:szCs w:val="20"/>
              </w:rPr>
              <w:t>1</w:t>
            </w:r>
          </w:p>
        </w:tc>
        <w:tc>
          <w:tcPr>
            <w:tcW w:w="9072" w:type="dxa"/>
            <w:vAlign w:val="center"/>
          </w:tcPr>
          <w:p w14:paraId="458B3D81" w14:textId="77777777" w:rsidR="0051405B" w:rsidRPr="00B35970" w:rsidRDefault="0051405B" w:rsidP="0051405B">
            <w:pPr>
              <w:spacing w:after="0"/>
              <w:rPr>
                <w:rStyle w:val="fontstyle01"/>
              </w:rPr>
            </w:pPr>
            <w:r w:rsidRPr="00B35970">
              <w:rPr>
                <w:rStyle w:val="fontstyle01"/>
              </w:rPr>
              <w:t>Realizarea sarcinilor profesionale în mod eficient şi responsabil cu respectarea legislaţiei şi deontologiei specifice domeniului sub asistenţă calificată.</w:t>
            </w:r>
          </w:p>
          <w:p w14:paraId="211BD10B" w14:textId="09C3698A" w:rsidR="000315BD" w:rsidRPr="00C741E8" w:rsidRDefault="0051405B" w:rsidP="0051405B">
            <w:pPr>
              <w:rPr>
                <w:lang w:val="en-GB"/>
              </w:rPr>
            </w:pPr>
            <w:r w:rsidRPr="00B35970">
              <w:rPr>
                <w:rStyle w:val="fontstyle01"/>
                <w:i/>
                <w:iCs/>
              </w:rPr>
              <w:t>Achievement of professional tasks effectively and responsibly according to the legal regulations and ethics specific to the field under qualified assistance.</w:t>
            </w:r>
          </w:p>
        </w:tc>
      </w:tr>
    </w:tbl>
    <w:p w14:paraId="3F0B611B" w14:textId="77777777" w:rsidR="00091CED" w:rsidRDefault="00091CED" w:rsidP="0037232C">
      <w:pPr>
        <w:spacing w:after="0"/>
        <w:ind w:hanging="425"/>
        <w:rPr>
          <w:rFonts w:ascii="Cambria" w:hAnsi="Cambria"/>
          <w:b/>
          <w:sz w:val="20"/>
          <w:szCs w:val="20"/>
        </w:rPr>
      </w:pPr>
    </w:p>
    <w:p w14:paraId="270381F2" w14:textId="77777777" w:rsidR="00283657" w:rsidRDefault="00283657" w:rsidP="0037232C">
      <w:pPr>
        <w:spacing w:after="0"/>
        <w:ind w:hanging="425"/>
        <w:rPr>
          <w:rFonts w:ascii="Cambria" w:hAnsi="Cambria"/>
          <w:b/>
          <w:sz w:val="20"/>
          <w:szCs w:val="20"/>
        </w:rPr>
      </w:pPr>
    </w:p>
    <w:p w14:paraId="68E5E998" w14:textId="77777777" w:rsidR="00DD4EDB" w:rsidRDefault="00DD4EDB"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lastRenderedPageBreak/>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5934D6" w:rsidRPr="0039068A" w14:paraId="541C6543" w14:textId="77777777" w:rsidTr="00341F77">
        <w:trPr>
          <w:cantSplit/>
          <w:trHeight w:val="1408"/>
        </w:trPr>
        <w:tc>
          <w:tcPr>
            <w:tcW w:w="1419" w:type="dxa"/>
            <w:vAlign w:val="center"/>
          </w:tcPr>
          <w:p w14:paraId="78BACAC2" w14:textId="5FBA077A" w:rsidR="005934D6" w:rsidRPr="005025A3" w:rsidRDefault="005934D6" w:rsidP="005934D6">
            <w:pPr>
              <w:spacing w:after="0" w:line="240" w:lineRule="auto"/>
              <w:jc w:val="center"/>
              <w:rPr>
                <w:rFonts w:ascii="Cambria" w:hAnsi="Cambria"/>
                <w:color w:val="0070C0"/>
                <w:sz w:val="20"/>
                <w:szCs w:val="20"/>
              </w:rPr>
            </w:pPr>
            <w:r w:rsidRPr="005025A3">
              <w:rPr>
                <w:rFonts w:ascii="Cambria" w:hAnsi="Cambria"/>
                <w:b/>
                <w:color w:val="0070C0"/>
                <w:sz w:val="20"/>
                <w:szCs w:val="20"/>
              </w:rPr>
              <w:t>CP</w:t>
            </w:r>
            <w:r w:rsidR="00AB6110">
              <w:rPr>
                <w:rFonts w:ascii="Cambria" w:hAnsi="Cambria"/>
                <w:b/>
                <w:color w:val="0070C0"/>
                <w:sz w:val="20"/>
                <w:szCs w:val="20"/>
              </w:rPr>
              <w:t>3</w:t>
            </w:r>
          </w:p>
        </w:tc>
        <w:tc>
          <w:tcPr>
            <w:tcW w:w="4819" w:type="dxa"/>
            <w:vAlign w:val="center"/>
          </w:tcPr>
          <w:p w14:paraId="6AC6F0D0" w14:textId="66270ACB" w:rsidR="005934D6" w:rsidRPr="000B7D0D" w:rsidRDefault="00341F77" w:rsidP="005934D6">
            <w:pPr>
              <w:spacing w:after="0" w:line="240" w:lineRule="auto"/>
              <w:rPr>
                <w:rFonts w:ascii="Cambria" w:hAnsi="Cambria"/>
                <w:sz w:val="20"/>
                <w:szCs w:val="20"/>
              </w:rPr>
            </w:pPr>
            <w:r w:rsidRPr="00341F77">
              <w:rPr>
                <w:rFonts w:ascii="Cambria" w:hAnsi="Cambria"/>
                <w:sz w:val="20"/>
                <w:szCs w:val="20"/>
              </w:rPr>
              <w:t xml:space="preserve">Studentul/absolventul evalueaza natura complexa a relatiilor structura-reactivitate chimica prin corelarea conceptelor de baza de  legatura chimica, configuratie electronica si geometrie moleculara in vederea determinarii mecanismelor de reactie, a stabilitatii si aplicabilitatilor compusilor chimici.                                                            </w:t>
            </w:r>
            <w:r w:rsidRPr="00341F77">
              <w:rPr>
                <w:rFonts w:ascii="Cambria" w:hAnsi="Cambria"/>
                <w:i/>
                <w:iCs/>
                <w:sz w:val="20"/>
                <w:szCs w:val="20"/>
              </w:rPr>
              <w:t>The student/graduate evaluates the complex nature of structure-reactivity relationships by correlating concepts of chemical bonding, electronic configuration, and molecular geometry in order to determine reaction mechanisms, stability of compounds, and the  applications of chemical compounds.</w:t>
            </w:r>
          </w:p>
        </w:tc>
        <w:tc>
          <w:tcPr>
            <w:tcW w:w="4253" w:type="dxa"/>
            <w:vAlign w:val="center"/>
          </w:tcPr>
          <w:p w14:paraId="4752F20B" w14:textId="7933EFA6" w:rsidR="005934D6" w:rsidRPr="000B7D0D" w:rsidRDefault="00341F77" w:rsidP="005934D6">
            <w:pPr>
              <w:spacing w:after="0" w:line="240" w:lineRule="auto"/>
              <w:rPr>
                <w:rFonts w:ascii="Cambria" w:hAnsi="Cambria"/>
                <w:sz w:val="20"/>
                <w:szCs w:val="20"/>
              </w:rPr>
            </w:pPr>
            <w:r w:rsidRPr="00341F77">
              <w:rPr>
                <w:rFonts w:ascii="Cambria" w:hAnsi="Cambria"/>
                <w:sz w:val="20"/>
                <w:szCs w:val="20"/>
              </w:rPr>
              <w:t xml:space="preserve">Studentul/absolventul  realizeaza experimente si determinari computationale pentru determianrea relatiei structura-reactivitate chimica, utilizand datele obtinute pentru a anticipa proprietatile fizico-chimice si potentialul de utilizare a unor noi combinatii chimice.                                                                               </w:t>
            </w:r>
            <w:r w:rsidRPr="00341F77">
              <w:rPr>
                <w:rFonts w:ascii="Cambria" w:hAnsi="Cambria"/>
                <w:i/>
                <w:iCs/>
                <w:sz w:val="20"/>
                <w:szCs w:val="20"/>
              </w:rPr>
              <w:t>The student/graduate performs both experiments and computational determination in order to stabilise structure-chemical reactivity relationships, using the acquired data to predict the physicochemical properties and the potential applications of new chemical compounds.</w:t>
            </w:r>
          </w:p>
        </w:tc>
      </w:tr>
    </w:tbl>
    <w:p w14:paraId="5331B1A6" w14:textId="77777777" w:rsidR="00996E5F" w:rsidRDefault="00996E5F" w:rsidP="00996E5F">
      <w:pPr>
        <w:spacing w:after="0"/>
        <w:rPr>
          <w:rFonts w:ascii="Cambria" w:hAnsi="Cambria"/>
          <w:b/>
          <w:sz w:val="20"/>
          <w:szCs w:val="20"/>
        </w:rPr>
      </w:pPr>
    </w:p>
    <w:p w14:paraId="3A21F441" w14:textId="77777777" w:rsidR="00283657" w:rsidRDefault="00283657" w:rsidP="00996E5F">
      <w:pPr>
        <w:spacing w:after="0"/>
        <w:rPr>
          <w:rFonts w:ascii="Cambria" w:hAnsi="Cambria"/>
          <w:b/>
          <w:sz w:val="20"/>
          <w:szCs w:val="20"/>
        </w:rPr>
      </w:pPr>
    </w:p>
    <w:p w14:paraId="227FB67B" w14:textId="77777777" w:rsidR="00BB0A42" w:rsidRDefault="00BB0A42" w:rsidP="00996E5F">
      <w:pPr>
        <w:spacing w:after="0"/>
        <w:rPr>
          <w:rFonts w:ascii="Cambria" w:hAnsi="Cambria"/>
          <w:b/>
          <w:sz w:val="20"/>
          <w:szCs w:val="20"/>
        </w:rPr>
      </w:pPr>
    </w:p>
    <w:p w14:paraId="3BCD9D4C" w14:textId="7B417C77"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(Knowledge and understanding)</w:t>
            </w:r>
          </w:p>
        </w:tc>
      </w:tr>
      <w:tr w:rsidR="00BA46D7" w:rsidRPr="000B7D0D" w14:paraId="7B6B391A" w14:textId="77777777" w:rsidTr="002C22AA">
        <w:trPr>
          <w:cantSplit/>
          <w:trHeight w:val="402"/>
        </w:trPr>
        <w:tc>
          <w:tcPr>
            <w:tcW w:w="10491" w:type="dxa"/>
            <w:vAlign w:val="center"/>
          </w:tcPr>
          <w:p w14:paraId="5E90FDF3" w14:textId="4A200B40"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1. </w:t>
            </w:r>
            <w:r w:rsidR="00866B65" w:rsidRPr="00866B65">
              <w:rPr>
                <w:rFonts w:ascii="Cambria" w:hAnsi="Cambria"/>
                <w:bCs/>
                <w:sz w:val="20"/>
                <w:szCs w:val="20"/>
              </w:rPr>
              <w:t>Cunoaste proprietășile generale ale elementele metalice - structură electronică, starea metalică, proprietăţile fizice şi chimice, metode generale de obţinere.</w:t>
            </w:r>
          </w:p>
        </w:tc>
      </w:tr>
      <w:tr w:rsidR="00BA46D7" w:rsidRPr="000B7D0D" w14:paraId="1CBC0678" w14:textId="77777777" w:rsidTr="002C22AA">
        <w:trPr>
          <w:cantSplit/>
          <w:trHeight w:val="402"/>
        </w:trPr>
        <w:tc>
          <w:tcPr>
            <w:tcW w:w="10491" w:type="dxa"/>
            <w:vAlign w:val="center"/>
          </w:tcPr>
          <w:p w14:paraId="79D28818" w14:textId="76596FD5"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2. </w:t>
            </w:r>
            <w:r w:rsidR="00385F86" w:rsidRPr="00385F86">
              <w:rPr>
                <w:rFonts w:ascii="Cambria" w:hAnsi="Cambria"/>
                <w:bCs/>
                <w:sz w:val="20"/>
                <w:szCs w:val="20"/>
              </w:rPr>
              <w:t>Clasifică și descrie tipurile de combinații chimice pe care le pot forma metalele</w:t>
            </w:r>
            <w:r w:rsidR="007D4923" w:rsidRPr="007D4923">
              <w:rPr>
                <w:rFonts w:ascii="Cambria" w:hAnsi="Cambria"/>
                <w:bCs/>
                <w:sz w:val="20"/>
                <w:szCs w:val="20"/>
              </w:rPr>
              <w:t>.</w:t>
            </w:r>
          </w:p>
        </w:tc>
      </w:tr>
      <w:tr w:rsidR="00B6235F" w:rsidRPr="000B7D0D" w14:paraId="510BF65E" w14:textId="77777777" w:rsidTr="002C22AA">
        <w:trPr>
          <w:cantSplit/>
          <w:trHeight w:val="402"/>
        </w:trPr>
        <w:tc>
          <w:tcPr>
            <w:tcW w:w="10491" w:type="dxa"/>
            <w:vAlign w:val="center"/>
          </w:tcPr>
          <w:p w14:paraId="3A5E5C69" w14:textId="73BE1B20" w:rsidR="00B6235F" w:rsidRPr="0056367D" w:rsidRDefault="00B6235F" w:rsidP="00F21598">
            <w:pPr>
              <w:pStyle w:val="ListParagraph"/>
              <w:spacing w:after="0" w:line="240" w:lineRule="auto"/>
              <w:ind w:left="29"/>
              <w:rPr>
                <w:rFonts w:ascii="Cambria" w:hAnsi="Cambria"/>
                <w:bCs/>
                <w:sz w:val="20"/>
                <w:szCs w:val="20"/>
              </w:rPr>
            </w:pPr>
            <w:r>
              <w:rPr>
                <w:rFonts w:ascii="Cambria" w:hAnsi="Cambria"/>
                <w:bCs/>
                <w:sz w:val="20"/>
                <w:szCs w:val="20"/>
              </w:rPr>
              <w:t xml:space="preserve">3. </w:t>
            </w:r>
            <w:r w:rsidRPr="00B6235F">
              <w:rPr>
                <w:rFonts w:ascii="Cambria" w:hAnsi="Cambria"/>
                <w:bCs/>
                <w:sz w:val="20"/>
                <w:szCs w:val="20"/>
              </w:rPr>
              <w:t xml:space="preserve">Cunoaște proprietatile chimice </w:t>
            </w:r>
            <w:r w:rsidR="00D252BE">
              <w:rPr>
                <w:rFonts w:ascii="Cambria" w:hAnsi="Cambria"/>
                <w:bCs/>
                <w:sz w:val="20"/>
                <w:szCs w:val="20"/>
              </w:rPr>
              <w:t>ș</w:t>
            </w:r>
            <w:r w:rsidRPr="00B6235F">
              <w:rPr>
                <w:rFonts w:ascii="Cambria" w:hAnsi="Cambria"/>
                <w:bCs/>
                <w:sz w:val="20"/>
                <w:szCs w:val="20"/>
              </w:rPr>
              <w:t>i fizice ale combinatiilor metalelor</w:t>
            </w:r>
          </w:p>
        </w:tc>
      </w:tr>
      <w:tr w:rsidR="00DB616C" w:rsidRPr="000B7D0D" w14:paraId="67994C62" w14:textId="77777777" w:rsidTr="002C22AA">
        <w:trPr>
          <w:cantSplit/>
          <w:trHeight w:val="402"/>
        </w:trPr>
        <w:tc>
          <w:tcPr>
            <w:tcW w:w="10491" w:type="dxa"/>
            <w:vAlign w:val="center"/>
          </w:tcPr>
          <w:p w14:paraId="498459B7" w14:textId="77777777" w:rsidR="00DB616C" w:rsidRDefault="00651622" w:rsidP="00F21598">
            <w:pPr>
              <w:pStyle w:val="ListParagraph"/>
              <w:spacing w:after="0" w:line="240" w:lineRule="auto"/>
              <w:ind w:left="29"/>
              <w:rPr>
                <w:rFonts w:ascii="Cambria" w:hAnsi="Cambria"/>
                <w:bCs/>
                <w:sz w:val="20"/>
                <w:szCs w:val="20"/>
              </w:rPr>
            </w:pPr>
            <w:r>
              <w:rPr>
                <w:rFonts w:ascii="Cambria" w:hAnsi="Cambria"/>
                <w:bCs/>
                <w:sz w:val="20"/>
                <w:szCs w:val="20"/>
              </w:rPr>
              <w:t>4</w:t>
            </w:r>
            <w:r w:rsidR="00DB616C">
              <w:rPr>
                <w:rFonts w:ascii="Cambria" w:hAnsi="Cambria"/>
                <w:bCs/>
                <w:sz w:val="20"/>
                <w:szCs w:val="20"/>
              </w:rPr>
              <w:t xml:space="preserve">. </w:t>
            </w:r>
            <w:r w:rsidR="00AE0901">
              <w:rPr>
                <w:rFonts w:ascii="Cambria" w:hAnsi="Cambria"/>
                <w:bCs/>
                <w:sz w:val="20"/>
                <w:szCs w:val="20"/>
              </w:rPr>
              <w:t>Descrie metodele generale de obținere</w:t>
            </w:r>
            <w:r w:rsidR="00655E00">
              <w:rPr>
                <w:rFonts w:ascii="Cambria" w:hAnsi="Cambria"/>
                <w:bCs/>
                <w:sz w:val="20"/>
                <w:szCs w:val="20"/>
              </w:rPr>
              <w:t xml:space="preserve"> și proprietățile chimice</w:t>
            </w:r>
            <w:r w:rsidR="00AE0901">
              <w:rPr>
                <w:rFonts w:ascii="Cambria" w:hAnsi="Cambria"/>
                <w:bCs/>
                <w:sz w:val="20"/>
                <w:szCs w:val="20"/>
              </w:rPr>
              <w:t xml:space="preserve"> a metalelor</w:t>
            </w:r>
            <w:r w:rsidR="00655E00">
              <w:rPr>
                <w:rFonts w:ascii="Cambria" w:hAnsi="Cambria"/>
                <w:bCs/>
                <w:sz w:val="20"/>
                <w:szCs w:val="20"/>
              </w:rPr>
              <w:t xml:space="preserve"> și compușilor acestora folosite în laborator.</w:t>
            </w:r>
          </w:p>
          <w:p w14:paraId="685031F4" w14:textId="0376457A" w:rsidR="00BB0A42" w:rsidRPr="0056367D" w:rsidRDefault="00BB0A42" w:rsidP="00F21598">
            <w:pPr>
              <w:pStyle w:val="ListParagraph"/>
              <w:spacing w:after="0" w:line="240" w:lineRule="auto"/>
              <w:ind w:left="29"/>
              <w:rPr>
                <w:rFonts w:ascii="Cambria" w:hAnsi="Cambria"/>
                <w:bCs/>
                <w:sz w:val="20"/>
                <w:szCs w:val="20"/>
              </w:rPr>
            </w:pPr>
          </w:p>
        </w:tc>
      </w:tr>
      <w:tr w:rsidR="002C22AA" w:rsidRPr="000B7D0D" w14:paraId="5B8DF0D6" w14:textId="77777777" w:rsidTr="00A5032D">
        <w:trPr>
          <w:cantSplit/>
          <w:trHeight w:val="402"/>
        </w:trPr>
        <w:tc>
          <w:tcPr>
            <w:tcW w:w="10491" w:type="dxa"/>
            <w:vAlign w:val="center"/>
          </w:tcPr>
          <w:p w14:paraId="43096C56" w14:textId="297D8AE3"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Abilități academice specifice (Specific academic skills)</w:t>
            </w:r>
          </w:p>
        </w:tc>
      </w:tr>
      <w:tr w:rsidR="009A49DC" w:rsidRPr="000B7D0D" w14:paraId="1FBF6A2A" w14:textId="77777777" w:rsidTr="00A5032D">
        <w:trPr>
          <w:cantSplit/>
          <w:trHeight w:val="402"/>
        </w:trPr>
        <w:tc>
          <w:tcPr>
            <w:tcW w:w="10491" w:type="dxa"/>
            <w:vAlign w:val="center"/>
          </w:tcPr>
          <w:p w14:paraId="5DC31311" w14:textId="36250021" w:rsidR="009A49DC" w:rsidRPr="003B663F" w:rsidRDefault="003B663F" w:rsidP="003B663F">
            <w:pPr>
              <w:spacing w:after="0" w:line="240" w:lineRule="auto"/>
              <w:ind w:left="31"/>
              <w:rPr>
                <w:rFonts w:ascii="Cambria" w:hAnsi="Cambria"/>
                <w:bCs/>
                <w:sz w:val="20"/>
                <w:szCs w:val="20"/>
              </w:rPr>
            </w:pPr>
            <w:r>
              <w:rPr>
                <w:rFonts w:ascii="Cambria" w:hAnsi="Cambria"/>
                <w:bCs/>
                <w:sz w:val="20"/>
                <w:szCs w:val="20"/>
              </w:rPr>
              <w:t>1.</w:t>
            </w:r>
            <w:r w:rsidRPr="003B663F">
              <w:rPr>
                <w:rFonts w:ascii="Cambria" w:hAnsi="Cambria"/>
                <w:bCs/>
                <w:sz w:val="20"/>
                <w:szCs w:val="20"/>
              </w:rPr>
              <w:t xml:space="preserve">Identifică </w:t>
            </w:r>
            <w:r>
              <w:rPr>
                <w:rFonts w:ascii="Cambria" w:hAnsi="Cambria"/>
                <w:bCs/>
                <w:sz w:val="20"/>
                <w:szCs w:val="20"/>
              </w:rPr>
              <w:t>metodele de obținere a diferitelor metale</w:t>
            </w:r>
            <w:r w:rsidR="007C5A68">
              <w:rPr>
                <w:rFonts w:ascii="Cambria" w:hAnsi="Cambria"/>
                <w:bCs/>
                <w:sz w:val="20"/>
                <w:szCs w:val="20"/>
              </w:rPr>
              <w:t>. Identifică proprietățile chimice și fizice ale metalelor.</w:t>
            </w:r>
            <w:r w:rsidRPr="003B663F">
              <w:rPr>
                <w:rFonts w:ascii="Cambria" w:hAnsi="Cambria"/>
                <w:bCs/>
                <w:sz w:val="20"/>
                <w:szCs w:val="20"/>
              </w:rPr>
              <w:t>.</w:t>
            </w:r>
          </w:p>
        </w:tc>
      </w:tr>
      <w:tr w:rsidR="009A49DC" w:rsidRPr="000B7D0D" w14:paraId="2EF9346A" w14:textId="77777777" w:rsidTr="00A5032D">
        <w:trPr>
          <w:cantSplit/>
          <w:trHeight w:val="402"/>
        </w:trPr>
        <w:tc>
          <w:tcPr>
            <w:tcW w:w="10491" w:type="dxa"/>
            <w:vAlign w:val="center"/>
          </w:tcPr>
          <w:p w14:paraId="1AE3C494" w14:textId="77F4653C" w:rsidR="009A49DC" w:rsidRPr="007C5A68" w:rsidRDefault="007C5A68" w:rsidP="009A49DC">
            <w:pPr>
              <w:pStyle w:val="ListParagraph"/>
              <w:spacing w:after="0" w:line="240" w:lineRule="auto"/>
              <w:ind w:left="31"/>
              <w:rPr>
                <w:rFonts w:ascii="Cambria" w:hAnsi="Cambria"/>
                <w:bCs/>
                <w:sz w:val="20"/>
                <w:szCs w:val="20"/>
              </w:rPr>
            </w:pPr>
            <w:r w:rsidRPr="007C5A68">
              <w:rPr>
                <w:rFonts w:ascii="Cambria" w:hAnsi="Cambria"/>
                <w:bCs/>
                <w:sz w:val="20"/>
                <w:szCs w:val="20"/>
              </w:rPr>
              <w:t>2. Ex</w:t>
            </w:r>
            <w:r>
              <w:rPr>
                <w:rFonts w:ascii="Cambria" w:hAnsi="Cambria"/>
                <w:bCs/>
                <w:sz w:val="20"/>
                <w:szCs w:val="20"/>
              </w:rPr>
              <w:t xml:space="preserve">plică proprietățile </w:t>
            </w:r>
            <w:r w:rsidR="008728F0">
              <w:rPr>
                <w:rFonts w:ascii="Cambria" w:hAnsi="Cambria"/>
                <w:bCs/>
                <w:sz w:val="20"/>
                <w:szCs w:val="20"/>
              </w:rPr>
              <w:t xml:space="preserve">fizico-chimice ale metalelor </w:t>
            </w:r>
            <w:r w:rsidR="000A52CB">
              <w:rPr>
                <w:rFonts w:ascii="Cambria" w:hAnsi="Cambria"/>
                <w:bCs/>
                <w:sz w:val="20"/>
                <w:szCs w:val="20"/>
              </w:rPr>
              <w:t>ținând cont de structura electronică ale acestora.</w:t>
            </w:r>
          </w:p>
        </w:tc>
      </w:tr>
      <w:tr w:rsidR="009A49DC" w:rsidRPr="000B7D0D" w14:paraId="5EC4DE53" w14:textId="77777777" w:rsidTr="00A5032D">
        <w:trPr>
          <w:cantSplit/>
          <w:trHeight w:val="402"/>
        </w:trPr>
        <w:tc>
          <w:tcPr>
            <w:tcW w:w="10491" w:type="dxa"/>
            <w:vAlign w:val="center"/>
          </w:tcPr>
          <w:p w14:paraId="2818E98F" w14:textId="2F8CD983" w:rsidR="009A49DC" w:rsidRPr="005F18A3" w:rsidRDefault="008F6482" w:rsidP="009A49DC">
            <w:pPr>
              <w:pStyle w:val="ListParagraph"/>
              <w:spacing w:after="0" w:line="240" w:lineRule="auto"/>
              <w:ind w:left="31"/>
              <w:rPr>
                <w:rFonts w:ascii="Cambria" w:hAnsi="Cambria"/>
                <w:bCs/>
                <w:sz w:val="20"/>
                <w:szCs w:val="20"/>
              </w:rPr>
            </w:pPr>
            <w:r>
              <w:rPr>
                <w:rFonts w:ascii="Cambria" w:hAnsi="Cambria"/>
                <w:bCs/>
                <w:sz w:val="20"/>
                <w:szCs w:val="20"/>
              </w:rPr>
              <w:t xml:space="preserve">3. Identifică </w:t>
            </w:r>
            <w:r w:rsidR="00934839">
              <w:rPr>
                <w:rFonts w:ascii="Cambria" w:hAnsi="Cambria"/>
                <w:bCs/>
                <w:sz w:val="20"/>
                <w:szCs w:val="20"/>
              </w:rPr>
              <w:t xml:space="preserve">proprietățile fizico-chimice ale </w:t>
            </w:r>
            <w:r w:rsidR="00D02D4E" w:rsidRPr="00B6235F">
              <w:rPr>
                <w:rFonts w:ascii="Cambria" w:hAnsi="Cambria"/>
                <w:bCs/>
                <w:sz w:val="20"/>
                <w:szCs w:val="20"/>
              </w:rPr>
              <w:t>combinatiilor metalelor</w:t>
            </w:r>
            <w:r w:rsidR="00D02D4E">
              <w:rPr>
                <w:rFonts w:ascii="Cambria" w:hAnsi="Cambria"/>
                <w:bCs/>
                <w:sz w:val="20"/>
                <w:szCs w:val="20"/>
              </w:rPr>
              <w:t>.</w:t>
            </w:r>
          </w:p>
        </w:tc>
      </w:tr>
      <w:tr w:rsidR="004A20AF" w:rsidRPr="000B7D0D" w14:paraId="66EAF6F7" w14:textId="77777777" w:rsidTr="00A5032D">
        <w:trPr>
          <w:cantSplit/>
          <w:trHeight w:val="402"/>
        </w:trPr>
        <w:tc>
          <w:tcPr>
            <w:tcW w:w="10491" w:type="dxa"/>
            <w:vAlign w:val="center"/>
          </w:tcPr>
          <w:p w14:paraId="0BE18D00" w14:textId="08AA1AC4" w:rsidR="004A20AF" w:rsidRPr="0056367D" w:rsidRDefault="00D02D4E" w:rsidP="009A49DC">
            <w:pPr>
              <w:pStyle w:val="ListParagraph"/>
              <w:spacing w:after="0" w:line="240" w:lineRule="auto"/>
              <w:ind w:left="31"/>
              <w:rPr>
                <w:rFonts w:ascii="Cambria" w:hAnsi="Cambria"/>
                <w:bCs/>
                <w:sz w:val="20"/>
                <w:szCs w:val="20"/>
              </w:rPr>
            </w:pPr>
            <w:r>
              <w:rPr>
                <w:rFonts w:ascii="Cambria" w:hAnsi="Cambria"/>
                <w:bCs/>
                <w:sz w:val="20"/>
                <w:szCs w:val="20"/>
              </w:rPr>
              <w:t xml:space="preserve">4. Realizează </w:t>
            </w:r>
            <w:r w:rsidR="00B76730">
              <w:rPr>
                <w:rFonts w:ascii="Cambria" w:hAnsi="Cambria"/>
                <w:bCs/>
                <w:sz w:val="20"/>
                <w:szCs w:val="20"/>
              </w:rPr>
              <w:t>experimente la scală de laborator care implică metalele și combinațiile acestora.</w:t>
            </w:r>
          </w:p>
        </w:tc>
      </w:tr>
    </w:tbl>
    <w:p w14:paraId="6C9F6239" w14:textId="7777777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9"/>
        <w:gridCol w:w="2694"/>
        <w:gridCol w:w="2268"/>
      </w:tblGrid>
      <w:tr w:rsidR="008C28C6" w:rsidRPr="002A3A93" w14:paraId="719F4FC9" w14:textId="77777777" w:rsidTr="008C3B23">
        <w:trPr>
          <w:trHeight w:val="397"/>
        </w:trPr>
        <w:tc>
          <w:tcPr>
            <w:tcW w:w="5529" w:type="dxa"/>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2694" w:type="dxa"/>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2268"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8C3B23" w:rsidRPr="002A3A93" w14:paraId="3F1B7709" w14:textId="77777777" w:rsidTr="008C3B23">
        <w:trPr>
          <w:trHeight w:val="397"/>
        </w:trPr>
        <w:tc>
          <w:tcPr>
            <w:tcW w:w="5529" w:type="dxa"/>
          </w:tcPr>
          <w:p w14:paraId="3000BD0A" w14:textId="767C5D68"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bCs/>
                <w:sz w:val="20"/>
                <w:szCs w:val="20"/>
              </w:rPr>
              <w:t xml:space="preserve">8.1.1. Caracterizarea generală a metalelor. Teoria stării metalice. Rețele cristaline (structură electronică; blocuri de elemente: </w:t>
            </w:r>
            <w:r w:rsidRPr="004937CC">
              <w:rPr>
                <w:rFonts w:ascii="Cambria" w:hAnsi="Cambria"/>
                <w:bCs/>
                <w:i/>
                <w:sz w:val="20"/>
                <w:szCs w:val="20"/>
              </w:rPr>
              <w:t>s</w:t>
            </w:r>
            <w:r w:rsidRPr="004937CC">
              <w:rPr>
                <w:rFonts w:ascii="Cambria" w:hAnsi="Cambria"/>
                <w:bCs/>
                <w:sz w:val="20"/>
                <w:szCs w:val="20"/>
              </w:rPr>
              <w:t xml:space="preserve">, </w:t>
            </w:r>
            <w:r w:rsidRPr="004937CC">
              <w:rPr>
                <w:rFonts w:ascii="Cambria" w:hAnsi="Cambria"/>
                <w:bCs/>
                <w:i/>
                <w:sz w:val="20"/>
                <w:szCs w:val="20"/>
              </w:rPr>
              <w:t>p</w:t>
            </w:r>
            <w:r w:rsidRPr="004937CC">
              <w:rPr>
                <w:rFonts w:ascii="Cambria" w:hAnsi="Cambria"/>
                <w:bCs/>
                <w:sz w:val="20"/>
                <w:szCs w:val="20"/>
              </w:rPr>
              <w:t xml:space="preserve">, </w:t>
            </w:r>
            <w:r w:rsidRPr="004937CC">
              <w:rPr>
                <w:rFonts w:ascii="Cambria" w:hAnsi="Cambria"/>
                <w:bCs/>
                <w:i/>
                <w:sz w:val="20"/>
                <w:szCs w:val="20"/>
              </w:rPr>
              <w:t>d</w:t>
            </w:r>
            <w:r w:rsidRPr="004937CC">
              <w:rPr>
                <w:rFonts w:ascii="Cambria" w:hAnsi="Cambria"/>
                <w:bCs/>
                <w:sz w:val="20"/>
                <w:szCs w:val="20"/>
              </w:rPr>
              <w:t xml:space="preserve">, </w:t>
            </w:r>
            <w:r w:rsidRPr="004937CC">
              <w:rPr>
                <w:rFonts w:ascii="Cambria" w:hAnsi="Cambria"/>
                <w:bCs/>
                <w:i/>
                <w:sz w:val="20"/>
                <w:szCs w:val="20"/>
              </w:rPr>
              <w:t>f</w:t>
            </w:r>
            <w:r w:rsidRPr="004937CC">
              <w:rPr>
                <w:rFonts w:ascii="Cambria" w:hAnsi="Cambria"/>
                <w:bCs/>
                <w:sz w:val="20"/>
                <w:szCs w:val="20"/>
              </w:rPr>
              <w:t>; reţele cristaline).</w:t>
            </w:r>
          </w:p>
        </w:tc>
        <w:tc>
          <w:tcPr>
            <w:tcW w:w="2694" w:type="dxa"/>
          </w:tcPr>
          <w:p w14:paraId="1C18691A" w14:textId="77777777" w:rsidR="008C3B23" w:rsidRPr="004937CC" w:rsidRDefault="008C3B23" w:rsidP="008C3B23">
            <w:pPr>
              <w:spacing w:after="0"/>
              <w:rPr>
                <w:rFonts w:ascii="Cambria" w:hAnsi="Cambria"/>
                <w:sz w:val="20"/>
                <w:szCs w:val="20"/>
              </w:rPr>
            </w:pPr>
            <w:r w:rsidRPr="004937CC">
              <w:rPr>
                <w:rFonts w:ascii="Cambria" w:hAnsi="Cambria"/>
                <w:sz w:val="20"/>
                <w:szCs w:val="20"/>
              </w:rPr>
              <w:t>Prelegerea; Explicaţia;</w:t>
            </w:r>
          </w:p>
          <w:p w14:paraId="2760E853" w14:textId="6F84C9E8"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sz w:val="20"/>
                <w:szCs w:val="20"/>
              </w:rPr>
              <w:t>Conversaţia; Descrierea; Problematizarea</w:t>
            </w:r>
          </w:p>
        </w:tc>
        <w:tc>
          <w:tcPr>
            <w:tcW w:w="2268" w:type="dxa"/>
          </w:tcPr>
          <w:p w14:paraId="4BBD7AC3" w14:textId="5442C3B7"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sz w:val="20"/>
                <w:szCs w:val="20"/>
              </w:rPr>
              <w:t>2 ore / săptămâna</w:t>
            </w:r>
          </w:p>
        </w:tc>
      </w:tr>
      <w:tr w:rsidR="008C3B23" w:rsidRPr="002A3A93" w14:paraId="5C0ADA14" w14:textId="77777777" w:rsidTr="008C3B23">
        <w:trPr>
          <w:trHeight w:val="397"/>
        </w:trPr>
        <w:tc>
          <w:tcPr>
            <w:tcW w:w="5529" w:type="dxa"/>
          </w:tcPr>
          <w:p w14:paraId="3886A847" w14:textId="205B15D4"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bCs/>
                <w:sz w:val="20"/>
                <w:szCs w:val="20"/>
              </w:rPr>
              <w:t>8.1.2. Proprietăţile fizice şi chimice ale metalelor (legătura metalică, aliaje, proprietăți ale metalelor - optice, mecanice, electrice, termice).</w:t>
            </w:r>
          </w:p>
        </w:tc>
        <w:tc>
          <w:tcPr>
            <w:tcW w:w="2694" w:type="dxa"/>
          </w:tcPr>
          <w:p w14:paraId="61613164" w14:textId="77777777" w:rsidR="008C3B23" w:rsidRPr="004937CC" w:rsidRDefault="008C3B23" w:rsidP="008C3B23">
            <w:pPr>
              <w:spacing w:after="0"/>
              <w:rPr>
                <w:rFonts w:ascii="Cambria" w:hAnsi="Cambria"/>
                <w:sz w:val="20"/>
                <w:szCs w:val="20"/>
              </w:rPr>
            </w:pPr>
            <w:r w:rsidRPr="004937CC">
              <w:rPr>
                <w:rFonts w:ascii="Cambria" w:hAnsi="Cambria"/>
                <w:sz w:val="20"/>
                <w:szCs w:val="20"/>
              </w:rPr>
              <w:t>Prelegerea; Explicaţia;</w:t>
            </w:r>
          </w:p>
          <w:p w14:paraId="20F27CB8" w14:textId="68B0BF30"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sz w:val="20"/>
                <w:szCs w:val="20"/>
              </w:rPr>
              <w:t>Conversaţia; Descrierea; Problematizarea</w:t>
            </w:r>
          </w:p>
        </w:tc>
        <w:tc>
          <w:tcPr>
            <w:tcW w:w="2268" w:type="dxa"/>
          </w:tcPr>
          <w:p w14:paraId="11A758EB" w14:textId="64EA5C19" w:rsidR="008C3B23" w:rsidRPr="00AC5018" w:rsidRDefault="008C3B23" w:rsidP="008C3B23">
            <w:pPr>
              <w:spacing w:after="0" w:line="240" w:lineRule="auto"/>
              <w:rPr>
                <w:rFonts w:ascii="Cambria" w:eastAsia="Calibri" w:hAnsi="Cambria" w:cs="Times New Roman"/>
                <w:b/>
                <w:kern w:val="0"/>
                <w:sz w:val="20"/>
                <w:szCs w:val="20"/>
              </w:rPr>
            </w:pPr>
          </w:p>
        </w:tc>
      </w:tr>
      <w:tr w:rsidR="008C3B23" w:rsidRPr="002A3A93" w14:paraId="2BEA45E9" w14:textId="77777777" w:rsidTr="008C3B23">
        <w:trPr>
          <w:trHeight w:val="397"/>
        </w:trPr>
        <w:tc>
          <w:tcPr>
            <w:tcW w:w="5529" w:type="dxa"/>
          </w:tcPr>
          <w:p w14:paraId="78A76C29" w14:textId="1FEF1BBF"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bCs/>
                <w:sz w:val="20"/>
                <w:szCs w:val="20"/>
              </w:rPr>
              <w:t xml:space="preserve">8.1.3. Răspândirea metalelor în natură. Obţinerea şi purificarea metalelor </w:t>
            </w:r>
          </w:p>
        </w:tc>
        <w:tc>
          <w:tcPr>
            <w:tcW w:w="2694" w:type="dxa"/>
          </w:tcPr>
          <w:p w14:paraId="33082F47" w14:textId="77777777" w:rsidR="008C3B23" w:rsidRPr="004937CC" w:rsidRDefault="008C3B23" w:rsidP="008C3B23">
            <w:pPr>
              <w:spacing w:after="0"/>
              <w:rPr>
                <w:rFonts w:ascii="Cambria" w:hAnsi="Cambria"/>
                <w:sz w:val="20"/>
                <w:szCs w:val="20"/>
              </w:rPr>
            </w:pPr>
            <w:r w:rsidRPr="004937CC">
              <w:rPr>
                <w:rFonts w:ascii="Cambria" w:hAnsi="Cambria"/>
                <w:sz w:val="20"/>
                <w:szCs w:val="20"/>
              </w:rPr>
              <w:t>Prelegerea; Explicaţia;</w:t>
            </w:r>
          </w:p>
          <w:p w14:paraId="49ED69A3" w14:textId="5C0A75CE"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sz w:val="20"/>
                <w:szCs w:val="20"/>
              </w:rPr>
              <w:t>Conversaţia; Descrierea; Problematizarea</w:t>
            </w:r>
          </w:p>
        </w:tc>
        <w:tc>
          <w:tcPr>
            <w:tcW w:w="2268" w:type="dxa"/>
          </w:tcPr>
          <w:p w14:paraId="33FA7F16" w14:textId="0DDC1688" w:rsidR="008C3B23" w:rsidRPr="00AC5018" w:rsidRDefault="008C3B23" w:rsidP="008C3B23">
            <w:pPr>
              <w:spacing w:after="0" w:line="240" w:lineRule="auto"/>
              <w:rPr>
                <w:rFonts w:ascii="Cambria" w:eastAsia="Calibri" w:hAnsi="Cambria" w:cs="Times New Roman"/>
                <w:b/>
                <w:kern w:val="0"/>
                <w:sz w:val="20"/>
                <w:szCs w:val="20"/>
              </w:rPr>
            </w:pPr>
          </w:p>
        </w:tc>
      </w:tr>
      <w:tr w:rsidR="008C3B23" w:rsidRPr="002A3A93" w14:paraId="3DB7BAB1" w14:textId="77777777" w:rsidTr="008C3B23">
        <w:trPr>
          <w:trHeight w:val="397"/>
        </w:trPr>
        <w:tc>
          <w:tcPr>
            <w:tcW w:w="5529" w:type="dxa"/>
          </w:tcPr>
          <w:p w14:paraId="5E6A1B76" w14:textId="434DA136"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bCs/>
                <w:sz w:val="20"/>
                <w:szCs w:val="20"/>
              </w:rPr>
              <w:t xml:space="preserve">8.1.4. Caracterizarea generală a metalelor de tip </w:t>
            </w:r>
            <w:r w:rsidRPr="004937CC">
              <w:rPr>
                <w:rFonts w:ascii="Cambria" w:hAnsi="Cambria"/>
                <w:bCs/>
                <w:i/>
                <w:iCs/>
                <w:sz w:val="20"/>
                <w:szCs w:val="20"/>
              </w:rPr>
              <w:t>s</w:t>
            </w:r>
            <w:r w:rsidRPr="004937CC">
              <w:rPr>
                <w:rFonts w:ascii="Cambria" w:hAnsi="Cambria"/>
                <w:bCs/>
                <w:sz w:val="20"/>
                <w:szCs w:val="20"/>
              </w:rPr>
              <w:t>, metale alcaline și alcalino-pământoase: proprietăţi fizice, chimice şi fiziologice. Utilizări. Combinaţii.</w:t>
            </w:r>
          </w:p>
        </w:tc>
        <w:tc>
          <w:tcPr>
            <w:tcW w:w="2694" w:type="dxa"/>
          </w:tcPr>
          <w:p w14:paraId="142E762D" w14:textId="77777777" w:rsidR="008C3B23" w:rsidRPr="004937CC" w:rsidRDefault="008C3B23" w:rsidP="008C3B23">
            <w:pPr>
              <w:spacing w:after="0"/>
              <w:rPr>
                <w:rFonts w:ascii="Cambria" w:hAnsi="Cambria"/>
                <w:sz w:val="20"/>
                <w:szCs w:val="20"/>
              </w:rPr>
            </w:pPr>
            <w:r w:rsidRPr="004937CC">
              <w:rPr>
                <w:rFonts w:ascii="Cambria" w:hAnsi="Cambria"/>
                <w:sz w:val="20"/>
                <w:szCs w:val="20"/>
              </w:rPr>
              <w:t>Prelegerea; Explicaţia;</w:t>
            </w:r>
          </w:p>
          <w:p w14:paraId="27AC5948" w14:textId="557862DB"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sz w:val="20"/>
                <w:szCs w:val="20"/>
              </w:rPr>
              <w:t>Conversaţia; Descrierea; Problematizarea</w:t>
            </w:r>
          </w:p>
        </w:tc>
        <w:tc>
          <w:tcPr>
            <w:tcW w:w="2268" w:type="dxa"/>
          </w:tcPr>
          <w:p w14:paraId="19E9E9B6" w14:textId="4F592504" w:rsidR="008C3B23" w:rsidRPr="00AC5018" w:rsidRDefault="008C3B23" w:rsidP="008C3B23">
            <w:pPr>
              <w:spacing w:after="0" w:line="240" w:lineRule="auto"/>
              <w:rPr>
                <w:rFonts w:ascii="Cambria" w:eastAsia="Calibri" w:hAnsi="Cambria" w:cs="Times New Roman"/>
                <w:b/>
                <w:kern w:val="0"/>
                <w:sz w:val="20"/>
                <w:szCs w:val="20"/>
              </w:rPr>
            </w:pPr>
          </w:p>
        </w:tc>
      </w:tr>
      <w:tr w:rsidR="008C3B23" w:rsidRPr="002A3A93" w14:paraId="72315A77" w14:textId="77777777" w:rsidTr="008C3B23">
        <w:trPr>
          <w:trHeight w:val="397"/>
        </w:trPr>
        <w:tc>
          <w:tcPr>
            <w:tcW w:w="5529" w:type="dxa"/>
          </w:tcPr>
          <w:p w14:paraId="19871E86" w14:textId="5B8410C5"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bCs/>
                <w:sz w:val="20"/>
                <w:szCs w:val="20"/>
              </w:rPr>
              <w:lastRenderedPageBreak/>
              <w:t xml:space="preserve">8.1.5. Caracterizarea generală a metalelor de tip </w:t>
            </w:r>
            <w:r w:rsidRPr="004937CC">
              <w:rPr>
                <w:rFonts w:ascii="Cambria" w:hAnsi="Cambria"/>
                <w:bCs/>
                <w:i/>
                <w:iCs/>
                <w:sz w:val="20"/>
                <w:szCs w:val="20"/>
              </w:rPr>
              <w:t>p</w:t>
            </w:r>
            <w:r w:rsidRPr="004937CC">
              <w:rPr>
                <w:rFonts w:ascii="Cambria" w:hAnsi="Cambria"/>
                <w:bCs/>
                <w:sz w:val="20"/>
                <w:szCs w:val="20"/>
              </w:rPr>
              <w:t>. Grupa 13-15: proprietăţi fizice, chimice şi fiziologice, utilizări. Combinaţii.</w:t>
            </w:r>
          </w:p>
        </w:tc>
        <w:tc>
          <w:tcPr>
            <w:tcW w:w="2694" w:type="dxa"/>
          </w:tcPr>
          <w:p w14:paraId="74843639" w14:textId="77777777" w:rsidR="008C3B23" w:rsidRPr="004937CC" w:rsidRDefault="008C3B23" w:rsidP="008C3B23">
            <w:pPr>
              <w:spacing w:after="0"/>
              <w:rPr>
                <w:rFonts w:ascii="Cambria" w:hAnsi="Cambria"/>
                <w:sz w:val="20"/>
                <w:szCs w:val="20"/>
              </w:rPr>
            </w:pPr>
            <w:r w:rsidRPr="004937CC">
              <w:rPr>
                <w:rFonts w:ascii="Cambria" w:hAnsi="Cambria"/>
                <w:sz w:val="20"/>
                <w:szCs w:val="20"/>
              </w:rPr>
              <w:t>Prelegerea; Explicaţia;</w:t>
            </w:r>
          </w:p>
          <w:p w14:paraId="6FAAB7AB" w14:textId="0F210EB0"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sz w:val="20"/>
                <w:szCs w:val="20"/>
              </w:rPr>
              <w:t>Conversaţia; Descrierea; Problematizarea</w:t>
            </w:r>
          </w:p>
        </w:tc>
        <w:tc>
          <w:tcPr>
            <w:tcW w:w="2268" w:type="dxa"/>
          </w:tcPr>
          <w:p w14:paraId="035515C8" w14:textId="29EDDA7A" w:rsidR="008C3B23" w:rsidRPr="00AC5018" w:rsidRDefault="008C3B23" w:rsidP="008C3B23">
            <w:pPr>
              <w:spacing w:after="0" w:line="240" w:lineRule="auto"/>
              <w:rPr>
                <w:rFonts w:ascii="Cambria" w:eastAsia="Calibri" w:hAnsi="Cambria" w:cs="Times New Roman"/>
                <w:b/>
                <w:kern w:val="0"/>
                <w:sz w:val="20"/>
                <w:szCs w:val="20"/>
              </w:rPr>
            </w:pPr>
          </w:p>
        </w:tc>
      </w:tr>
      <w:tr w:rsidR="008C3B23" w:rsidRPr="002A3A93" w14:paraId="448F3EAC" w14:textId="77777777" w:rsidTr="008C3B23">
        <w:trPr>
          <w:trHeight w:val="397"/>
        </w:trPr>
        <w:tc>
          <w:tcPr>
            <w:tcW w:w="5529" w:type="dxa"/>
          </w:tcPr>
          <w:p w14:paraId="1FEB239B" w14:textId="00A6CAF5"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bCs/>
                <w:sz w:val="20"/>
                <w:szCs w:val="20"/>
              </w:rPr>
              <w:t xml:space="preserve">8.1.6. Caracterizarea generală a metalelor de tip </w:t>
            </w:r>
            <w:r w:rsidRPr="004937CC">
              <w:rPr>
                <w:rFonts w:ascii="Cambria" w:hAnsi="Cambria"/>
                <w:bCs/>
                <w:i/>
                <w:iCs/>
                <w:sz w:val="20"/>
                <w:szCs w:val="20"/>
              </w:rPr>
              <w:t>p</w:t>
            </w:r>
            <w:r w:rsidRPr="004937CC">
              <w:rPr>
                <w:rFonts w:ascii="Cambria" w:hAnsi="Cambria"/>
                <w:bCs/>
                <w:sz w:val="20"/>
                <w:szCs w:val="20"/>
              </w:rPr>
              <w:t>. Grupa 13-15: proprietăţi fizice, chimice şi fiziologice, utilizări. Combinaţii. (Continuare)</w:t>
            </w:r>
          </w:p>
        </w:tc>
        <w:tc>
          <w:tcPr>
            <w:tcW w:w="2694" w:type="dxa"/>
          </w:tcPr>
          <w:p w14:paraId="19C4D314" w14:textId="77777777" w:rsidR="008C3B23" w:rsidRPr="004937CC" w:rsidRDefault="008C3B23" w:rsidP="008C3B23">
            <w:pPr>
              <w:spacing w:after="0"/>
              <w:rPr>
                <w:rFonts w:ascii="Cambria" w:hAnsi="Cambria"/>
                <w:sz w:val="20"/>
                <w:szCs w:val="20"/>
              </w:rPr>
            </w:pPr>
            <w:r w:rsidRPr="004937CC">
              <w:rPr>
                <w:rFonts w:ascii="Cambria" w:hAnsi="Cambria"/>
                <w:sz w:val="20"/>
                <w:szCs w:val="20"/>
              </w:rPr>
              <w:t>Prelegerea; Explicaţia;</w:t>
            </w:r>
          </w:p>
          <w:p w14:paraId="1AC1BB6A" w14:textId="2EE267F9"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sz w:val="20"/>
                <w:szCs w:val="20"/>
              </w:rPr>
              <w:t>Conversaţia; Descrierea; Problematizarea</w:t>
            </w:r>
          </w:p>
        </w:tc>
        <w:tc>
          <w:tcPr>
            <w:tcW w:w="2268" w:type="dxa"/>
          </w:tcPr>
          <w:p w14:paraId="153F9DA3" w14:textId="24E353DD" w:rsidR="008C3B23" w:rsidRPr="00AC5018" w:rsidRDefault="008C3B23" w:rsidP="008C3B23">
            <w:pPr>
              <w:spacing w:after="0" w:line="240" w:lineRule="auto"/>
              <w:rPr>
                <w:rFonts w:ascii="Cambria" w:eastAsia="Calibri" w:hAnsi="Cambria" w:cs="Times New Roman"/>
                <w:b/>
                <w:kern w:val="0"/>
                <w:sz w:val="20"/>
                <w:szCs w:val="20"/>
              </w:rPr>
            </w:pPr>
          </w:p>
        </w:tc>
      </w:tr>
      <w:tr w:rsidR="008C3B23" w:rsidRPr="002A3A93" w14:paraId="06E6FD49" w14:textId="77777777" w:rsidTr="008C3B23">
        <w:trPr>
          <w:trHeight w:val="397"/>
        </w:trPr>
        <w:tc>
          <w:tcPr>
            <w:tcW w:w="5529" w:type="dxa"/>
          </w:tcPr>
          <w:p w14:paraId="30691DE9" w14:textId="3C356B86"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bCs/>
                <w:sz w:val="20"/>
                <w:szCs w:val="20"/>
              </w:rPr>
              <w:t xml:space="preserve">8.1.7. Metale de tip </w:t>
            </w:r>
            <w:r w:rsidRPr="004937CC">
              <w:rPr>
                <w:rFonts w:ascii="Cambria" w:hAnsi="Cambria"/>
                <w:bCs/>
                <w:i/>
                <w:iCs/>
                <w:sz w:val="20"/>
                <w:szCs w:val="20"/>
              </w:rPr>
              <w:t>d</w:t>
            </w:r>
            <w:r w:rsidRPr="004937CC">
              <w:rPr>
                <w:rFonts w:ascii="Cambria" w:hAnsi="Cambria"/>
                <w:bCs/>
                <w:sz w:val="20"/>
                <w:szCs w:val="20"/>
              </w:rPr>
              <w:t>: caracterizare generală. Proprietăţi fizice şi chimice. Proprietăţi magnetice.</w:t>
            </w:r>
          </w:p>
        </w:tc>
        <w:tc>
          <w:tcPr>
            <w:tcW w:w="2694" w:type="dxa"/>
          </w:tcPr>
          <w:p w14:paraId="686ACE31" w14:textId="77777777" w:rsidR="008C3B23" w:rsidRPr="004937CC" w:rsidRDefault="008C3B23" w:rsidP="008C3B23">
            <w:pPr>
              <w:spacing w:after="0"/>
              <w:rPr>
                <w:rFonts w:ascii="Cambria" w:hAnsi="Cambria"/>
                <w:sz w:val="20"/>
                <w:szCs w:val="20"/>
              </w:rPr>
            </w:pPr>
            <w:r w:rsidRPr="004937CC">
              <w:rPr>
                <w:rFonts w:ascii="Cambria" w:hAnsi="Cambria"/>
                <w:sz w:val="20"/>
                <w:szCs w:val="20"/>
              </w:rPr>
              <w:t>Prelegerea; Explicaţia;</w:t>
            </w:r>
          </w:p>
          <w:p w14:paraId="4BAD3368" w14:textId="647517D3"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sz w:val="20"/>
                <w:szCs w:val="20"/>
              </w:rPr>
              <w:t>Conversaţia; Descrierea; Problematizarea</w:t>
            </w:r>
          </w:p>
        </w:tc>
        <w:tc>
          <w:tcPr>
            <w:tcW w:w="2268" w:type="dxa"/>
          </w:tcPr>
          <w:p w14:paraId="4E9A0CB9" w14:textId="4014FB16" w:rsidR="008C3B23" w:rsidRPr="00AC5018" w:rsidRDefault="008C3B23" w:rsidP="008C3B23">
            <w:pPr>
              <w:spacing w:after="0" w:line="240" w:lineRule="auto"/>
              <w:rPr>
                <w:rFonts w:ascii="Cambria" w:eastAsia="Calibri" w:hAnsi="Cambria" w:cs="Times New Roman"/>
                <w:b/>
                <w:kern w:val="0"/>
                <w:sz w:val="20"/>
                <w:szCs w:val="20"/>
              </w:rPr>
            </w:pPr>
          </w:p>
        </w:tc>
      </w:tr>
      <w:tr w:rsidR="008C3B23" w:rsidRPr="002A3A93" w14:paraId="375B30FD" w14:textId="77777777" w:rsidTr="008C3B23">
        <w:trPr>
          <w:trHeight w:val="397"/>
        </w:trPr>
        <w:tc>
          <w:tcPr>
            <w:tcW w:w="5529" w:type="dxa"/>
          </w:tcPr>
          <w:p w14:paraId="2BEDC428" w14:textId="0F20F907"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bCs/>
                <w:sz w:val="20"/>
                <w:szCs w:val="20"/>
              </w:rPr>
              <w:t xml:space="preserve">8.1.8. Metale de tip </w:t>
            </w:r>
            <w:r w:rsidRPr="004937CC">
              <w:rPr>
                <w:rFonts w:ascii="Cambria" w:hAnsi="Cambria"/>
                <w:bCs/>
                <w:i/>
                <w:iCs/>
                <w:sz w:val="20"/>
                <w:szCs w:val="20"/>
              </w:rPr>
              <w:t>d</w:t>
            </w:r>
            <w:r w:rsidRPr="004937CC">
              <w:rPr>
                <w:rFonts w:ascii="Cambria" w:hAnsi="Cambria"/>
                <w:bCs/>
                <w:sz w:val="20"/>
                <w:szCs w:val="20"/>
              </w:rPr>
              <w:t>: caracterizare generală. Proprietăţi fizice şi chimice. Proprietăţi magnetice. (continuare)</w:t>
            </w:r>
          </w:p>
        </w:tc>
        <w:tc>
          <w:tcPr>
            <w:tcW w:w="2694" w:type="dxa"/>
          </w:tcPr>
          <w:p w14:paraId="7EFE2DAC" w14:textId="77777777" w:rsidR="008C3B23" w:rsidRPr="004937CC" w:rsidRDefault="008C3B23" w:rsidP="008C3B23">
            <w:pPr>
              <w:spacing w:after="0"/>
              <w:rPr>
                <w:rFonts w:ascii="Cambria" w:hAnsi="Cambria"/>
                <w:sz w:val="20"/>
                <w:szCs w:val="20"/>
              </w:rPr>
            </w:pPr>
            <w:r w:rsidRPr="004937CC">
              <w:rPr>
                <w:rFonts w:ascii="Cambria" w:hAnsi="Cambria"/>
                <w:sz w:val="20"/>
                <w:szCs w:val="20"/>
              </w:rPr>
              <w:t>Prelegerea; Explicaţia;</w:t>
            </w:r>
          </w:p>
          <w:p w14:paraId="5B8AFCEF" w14:textId="782B1F29"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sz w:val="20"/>
                <w:szCs w:val="20"/>
              </w:rPr>
              <w:t>Conversaţia; Descrierea; Problematizarea</w:t>
            </w:r>
          </w:p>
        </w:tc>
        <w:tc>
          <w:tcPr>
            <w:tcW w:w="2268" w:type="dxa"/>
          </w:tcPr>
          <w:p w14:paraId="7E1644D2" w14:textId="7FF13E80" w:rsidR="008C3B23" w:rsidRPr="00AC5018" w:rsidRDefault="008C3B23" w:rsidP="008C3B23">
            <w:pPr>
              <w:spacing w:after="0" w:line="240" w:lineRule="auto"/>
              <w:rPr>
                <w:rFonts w:ascii="Cambria" w:eastAsia="Calibri" w:hAnsi="Cambria" w:cs="Times New Roman"/>
                <w:b/>
                <w:kern w:val="0"/>
                <w:sz w:val="20"/>
                <w:szCs w:val="20"/>
              </w:rPr>
            </w:pPr>
          </w:p>
        </w:tc>
      </w:tr>
      <w:tr w:rsidR="008C3B23" w:rsidRPr="002A3A93" w14:paraId="355DDD91" w14:textId="77777777" w:rsidTr="008C3B23">
        <w:trPr>
          <w:trHeight w:val="397"/>
        </w:trPr>
        <w:tc>
          <w:tcPr>
            <w:tcW w:w="5529" w:type="dxa"/>
          </w:tcPr>
          <w:p w14:paraId="525E6DD6" w14:textId="167878E8"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bCs/>
                <w:sz w:val="20"/>
                <w:szCs w:val="20"/>
              </w:rPr>
              <w:t xml:space="preserve">8.1.9. Metale de tip </w:t>
            </w:r>
            <w:r w:rsidRPr="004937CC">
              <w:rPr>
                <w:rFonts w:ascii="Cambria" w:hAnsi="Cambria"/>
                <w:bCs/>
                <w:i/>
                <w:iCs/>
                <w:sz w:val="20"/>
                <w:szCs w:val="20"/>
              </w:rPr>
              <w:t>f</w:t>
            </w:r>
            <w:r w:rsidRPr="004937CC">
              <w:rPr>
                <w:rFonts w:ascii="Cambria" w:hAnsi="Cambria"/>
                <w:bCs/>
                <w:sz w:val="20"/>
                <w:szCs w:val="20"/>
              </w:rPr>
              <w:t>: lantanide şi actinide, caracterizare generală. Proprietăţi fizice şi chimice. Proprietăţi magnetice.</w:t>
            </w:r>
          </w:p>
        </w:tc>
        <w:tc>
          <w:tcPr>
            <w:tcW w:w="2694" w:type="dxa"/>
          </w:tcPr>
          <w:p w14:paraId="26C3087E" w14:textId="77777777" w:rsidR="008C3B23" w:rsidRPr="004937CC" w:rsidRDefault="008C3B23" w:rsidP="008C3B23">
            <w:pPr>
              <w:spacing w:after="0"/>
              <w:rPr>
                <w:rFonts w:ascii="Cambria" w:hAnsi="Cambria"/>
                <w:sz w:val="20"/>
                <w:szCs w:val="20"/>
              </w:rPr>
            </w:pPr>
            <w:r w:rsidRPr="004937CC">
              <w:rPr>
                <w:rFonts w:ascii="Cambria" w:hAnsi="Cambria"/>
                <w:sz w:val="20"/>
                <w:szCs w:val="20"/>
              </w:rPr>
              <w:t>Prelegerea; Explicaţia;</w:t>
            </w:r>
          </w:p>
          <w:p w14:paraId="0BA8815D" w14:textId="232983B2"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sz w:val="20"/>
                <w:szCs w:val="20"/>
              </w:rPr>
              <w:t>Conversaţia; Descrierea; Problematizarea</w:t>
            </w:r>
          </w:p>
        </w:tc>
        <w:tc>
          <w:tcPr>
            <w:tcW w:w="2268" w:type="dxa"/>
          </w:tcPr>
          <w:p w14:paraId="5A777F5C" w14:textId="64F7A797" w:rsidR="008C3B23" w:rsidRPr="00AC5018" w:rsidRDefault="008C3B23" w:rsidP="008C3B23">
            <w:pPr>
              <w:spacing w:after="0" w:line="240" w:lineRule="auto"/>
              <w:rPr>
                <w:rFonts w:ascii="Cambria" w:eastAsia="Calibri" w:hAnsi="Cambria" w:cs="Times New Roman"/>
                <w:b/>
                <w:kern w:val="0"/>
                <w:sz w:val="20"/>
                <w:szCs w:val="20"/>
              </w:rPr>
            </w:pPr>
          </w:p>
        </w:tc>
      </w:tr>
      <w:tr w:rsidR="008C3B23" w:rsidRPr="002A3A93" w14:paraId="777AF437" w14:textId="77777777" w:rsidTr="008C3B23">
        <w:trPr>
          <w:trHeight w:val="397"/>
        </w:trPr>
        <w:tc>
          <w:tcPr>
            <w:tcW w:w="5529" w:type="dxa"/>
          </w:tcPr>
          <w:p w14:paraId="4B756D35" w14:textId="5147B6B8"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bCs/>
                <w:sz w:val="20"/>
                <w:szCs w:val="20"/>
              </w:rPr>
              <w:t>8.1.10. Oxizi metalici. Clasificare, preparare, proprietăţi, întrebuinţări. Alte combinaţii metalice cu oxigen: peroxizi, superoxizi, hidroxizi, oxometalaţi.</w:t>
            </w:r>
          </w:p>
        </w:tc>
        <w:tc>
          <w:tcPr>
            <w:tcW w:w="2694" w:type="dxa"/>
          </w:tcPr>
          <w:p w14:paraId="47399F4A" w14:textId="77777777" w:rsidR="008C3B23" w:rsidRPr="004937CC" w:rsidRDefault="008C3B23" w:rsidP="008C3B23">
            <w:pPr>
              <w:spacing w:after="0"/>
              <w:rPr>
                <w:rFonts w:ascii="Cambria" w:hAnsi="Cambria"/>
                <w:sz w:val="20"/>
                <w:szCs w:val="20"/>
              </w:rPr>
            </w:pPr>
            <w:r w:rsidRPr="004937CC">
              <w:rPr>
                <w:rFonts w:ascii="Cambria" w:hAnsi="Cambria"/>
                <w:sz w:val="20"/>
                <w:szCs w:val="20"/>
              </w:rPr>
              <w:t>Prelegerea; Explicaţia;</w:t>
            </w:r>
          </w:p>
          <w:p w14:paraId="72EB67E9" w14:textId="08A0A9AF"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sz w:val="20"/>
                <w:szCs w:val="20"/>
              </w:rPr>
              <w:t>Conversaţia; Descrierea; Problematizarea</w:t>
            </w:r>
          </w:p>
        </w:tc>
        <w:tc>
          <w:tcPr>
            <w:tcW w:w="2268" w:type="dxa"/>
          </w:tcPr>
          <w:p w14:paraId="4BFE57CB" w14:textId="0BE525B3" w:rsidR="008C3B23" w:rsidRPr="00AC5018" w:rsidRDefault="008C3B23" w:rsidP="008C3B23">
            <w:pPr>
              <w:spacing w:after="0" w:line="240" w:lineRule="auto"/>
              <w:rPr>
                <w:rFonts w:ascii="Cambria" w:eastAsia="Calibri" w:hAnsi="Cambria" w:cs="Times New Roman"/>
                <w:b/>
                <w:kern w:val="0"/>
                <w:sz w:val="20"/>
                <w:szCs w:val="20"/>
              </w:rPr>
            </w:pPr>
          </w:p>
        </w:tc>
      </w:tr>
      <w:tr w:rsidR="008C3B23" w:rsidRPr="002A3A93" w14:paraId="1FFB804F" w14:textId="77777777" w:rsidTr="008C3B23">
        <w:trPr>
          <w:trHeight w:val="397"/>
        </w:trPr>
        <w:tc>
          <w:tcPr>
            <w:tcW w:w="5529" w:type="dxa"/>
          </w:tcPr>
          <w:p w14:paraId="18058352" w14:textId="3BDCD0C8"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bCs/>
                <w:sz w:val="20"/>
                <w:szCs w:val="20"/>
              </w:rPr>
              <w:t xml:space="preserve">8.1.11. Hidruri: clasificare, preparare, proprietăţi, utilizări. </w:t>
            </w:r>
          </w:p>
        </w:tc>
        <w:tc>
          <w:tcPr>
            <w:tcW w:w="2694" w:type="dxa"/>
          </w:tcPr>
          <w:p w14:paraId="21424B0B" w14:textId="77777777" w:rsidR="008C3B23" w:rsidRPr="004937CC" w:rsidRDefault="008C3B23" w:rsidP="008C3B23">
            <w:pPr>
              <w:spacing w:after="0"/>
              <w:rPr>
                <w:rFonts w:ascii="Cambria" w:hAnsi="Cambria"/>
                <w:sz w:val="20"/>
                <w:szCs w:val="20"/>
              </w:rPr>
            </w:pPr>
            <w:r w:rsidRPr="004937CC">
              <w:rPr>
                <w:rFonts w:ascii="Cambria" w:hAnsi="Cambria"/>
                <w:sz w:val="20"/>
                <w:szCs w:val="20"/>
              </w:rPr>
              <w:t>Prelegerea; Explicaţia;</w:t>
            </w:r>
          </w:p>
          <w:p w14:paraId="268BA8CC" w14:textId="0745BC4B"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sz w:val="20"/>
                <w:szCs w:val="20"/>
              </w:rPr>
              <w:t>Conversaţia; Descrierea; Problematizarea</w:t>
            </w:r>
          </w:p>
        </w:tc>
        <w:tc>
          <w:tcPr>
            <w:tcW w:w="2268" w:type="dxa"/>
          </w:tcPr>
          <w:p w14:paraId="56D762F0" w14:textId="70E3EF55" w:rsidR="008C3B23" w:rsidRPr="00AC5018" w:rsidRDefault="008C3B23" w:rsidP="008C3B23">
            <w:pPr>
              <w:spacing w:after="0" w:line="240" w:lineRule="auto"/>
              <w:rPr>
                <w:rFonts w:ascii="Cambria" w:eastAsia="Calibri" w:hAnsi="Cambria" w:cs="Times New Roman"/>
                <w:b/>
                <w:kern w:val="0"/>
                <w:sz w:val="20"/>
                <w:szCs w:val="20"/>
              </w:rPr>
            </w:pPr>
          </w:p>
        </w:tc>
      </w:tr>
      <w:tr w:rsidR="008C3B23" w:rsidRPr="002A3A93" w14:paraId="40D38987" w14:textId="77777777" w:rsidTr="008C3B23">
        <w:trPr>
          <w:trHeight w:val="397"/>
        </w:trPr>
        <w:tc>
          <w:tcPr>
            <w:tcW w:w="5529" w:type="dxa"/>
          </w:tcPr>
          <w:p w14:paraId="47352254" w14:textId="73CB509D"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bCs/>
                <w:sz w:val="20"/>
                <w:szCs w:val="20"/>
              </w:rPr>
              <w:t>8.1.12. Halogenuri metalice. Clasificare, preparare, proprietăţi, întrebuinţări. 1. Metalele din grupele 1, 2, 13-15</w:t>
            </w:r>
          </w:p>
        </w:tc>
        <w:tc>
          <w:tcPr>
            <w:tcW w:w="2694" w:type="dxa"/>
          </w:tcPr>
          <w:p w14:paraId="59E07EE2" w14:textId="77777777" w:rsidR="008C3B23" w:rsidRPr="004937CC" w:rsidRDefault="008C3B23" w:rsidP="008C3B23">
            <w:pPr>
              <w:spacing w:after="0"/>
              <w:rPr>
                <w:rFonts w:ascii="Cambria" w:hAnsi="Cambria"/>
                <w:sz w:val="20"/>
                <w:szCs w:val="20"/>
              </w:rPr>
            </w:pPr>
            <w:r w:rsidRPr="004937CC">
              <w:rPr>
                <w:rFonts w:ascii="Cambria" w:hAnsi="Cambria"/>
                <w:sz w:val="20"/>
                <w:szCs w:val="20"/>
              </w:rPr>
              <w:t>Prelegerea; Explicaţia;</w:t>
            </w:r>
          </w:p>
          <w:p w14:paraId="5C72CE53" w14:textId="14709B04"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sz w:val="20"/>
                <w:szCs w:val="20"/>
              </w:rPr>
              <w:t>Conversaţia; Descrierea; Problematizarea</w:t>
            </w:r>
          </w:p>
        </w:tc>
        <w:tc>
          <w:tcPr>
            <w:tcW w:w="2268" w:type="dxa"/>
          </w:tcPr>
          <w:p w14:paraId="3B622FE0" w14:textId="73618FA1" w:rsidR="008C3B23" w:rsidRPr="00AC5018" w:rsidRDefault="008C3B23" w:rsidP="008C3B23">
            <w:pPr>
              <w:spacing w:after="0" w:line="240" w:lineRule="auto"/>
              <w:rPr>
                <w:rFonts w:ascii="Cambria" w:eastAsia="Calibri" w:hAnsi="Cambria" w:cs="Times New Roman"/>
                <w:b/>
                <w:kern w:val="0"/>
                <w:sz w:val="20"/>
                <w:szCs w:val="20"/>
              </w:rPr>
            </w:pPr>
          </w:p>
        </w:tc>
      </w:tr>
      <w:tr w:rsidR="008C3B23" w:rsidRPr="002A3A93" w14:paraId="0F59FD8F" w14:textId="77777777" w:rsidTr="008C3B23">
        <w:trPr>
          <w:trHeight w:val="397"/>
        </w:trPr>
        <w:tc>
          <w:tcPr>
            <w:tcW w:w="5529" w:type="dxa"/>
          </w:tcPr>
          <w:p w14:paraId="20FD663D" w14:textId="3DA9D9AD"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bCs/>
                <w:sz w:val="20"/>
                <w:szCs w:val="20"/>
              </w:rPr>
              <w:t>8.1.13. Halogenuri metalice. Clasificare, preparare, proprietăţi, întrebuinţări. 2. Metale tranzitionale.</w:t>
            </w:r>
          </w:p>
        </w:tc>
        <w:tc>
          <w:tcPr>
            <w:tcW w:w="2694" w:type="dxa"/>
          </w:tcPr>
          <w:p w14:paraId="381087FB" w14:textId="77777777" w:rsidR="008C3B23" w:rsidRPr="004937CC" w:rsidRDefault="008C3B23" w:rsidP="008C3B23">
            <w:pPr>
              <w:spacing w:after="0"/>
              <w:rPr>
                <w:rFonts w:ascii="Cambria" w:hAnsi="Cambria"/>
                <w:sz w:val="20"/>
                <w:szCs w:val="20"/>
              </w:rPr>
            </w:pPr>
            <w:r w:rsidRPr="004937CC">
              <w:rPr>
                <w:rFonts w:ascii="Cambria" w:hAnsi="Cambria"/>
                <w:sz w:val="20"/>
                <w:szCs w:val="20"/>
              </w:rPr>
              <w:t>Prelegerea; Explicaţia;</w:t>
            </w:r>
          </w:p>
          <w:p w14:paraId="3448034F" w14:textId="6D3D829F"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sz w:val="20"/>
                <w:szCs w:val="20"/>
              </w:rPr>
              <w:t>Conversaţia; Descrierea; Problematizarea</w:t>
            </w:r>
          </w:p>
        </w:tc>
        <w:tc>
          <w:tcPr>
            <w:tcW w:w="2268" w:type="dxa"/>
          </w:tcPr>
          <w:p w14:paraId="49B3BCAC" w14:textId="00D00828" w:rsidR="008C3B23" w:rsidRPr="00AC5018" w:rsidRDefault="008C3B23" w:rsidP="008C3B23">
            <w:pPr>
              <w:spacing w:after="0" w:line="240" w:lineRule="auto"/>
              <w:rPr>
                <w:rFonts w:ascii="Cambria" w:eastAsia="Calibri" w:hAnsi="Cambria" w:cs="Times New Roman"/>
                <w:b/>
                <w:kern w:val="0"/>
                <w:sz w:val="20"/>
                <w:szCs w:val="20"/>
              </w:rPr>
            </w:pPr>
          </w:p>
        </w:tc>
      </w:tr>
      <w:tr w:rsidR="008C3B23" w:rsidRPr="002A3A93" w14:paraId="74839F75" w14:textId="77777777" w:rsidTr="008C3B23">
        <w:trPr>
          <w:trHeight w:val="397"/>
        </w:trPr>
        <w:tc>
          <w:tcPr>
            <w:tcW w:w="5529" w:type="dxa"/>
          </w:tcPr>
          <w:p w14:paraId="2CF53AA1" w14:textId="16CB60DD"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bCs/>
                <w:sz w:val="20"/>
                <w:szCs w:val="20"/>
              </w:rPr>
              <w:t>8.1.14. Alţi compuşi ai metalelor: sulfuri şi tiolaţi metalici, carburi, boruri, nitruri</w:t>
            </w:r>
          </w:p>
        </w:tc>
        <w:tc>
          <w:tcPr>
            <w:tcW w:w="2694" w:type="dxa"/>
          </w:tcPr>
          <w:p w14:paraId="134FB729" w14:textId="77777777" w:rsidR="008C3B23" w:rsidRPr="004937CC" w:rsidRDefault="008C3B23" w:rsidP="008C3B23">
            <w:pPr>
              <w:spacing w:after="0"/>
              <w:rPr>
                <w:rFonts w:ascii="Cambria" w:hAnsi="Cambria"/>
                <w:sz w:val="20"/>
                <w:szCs w:val="20"/>
              </w:rPr>
            </w:pPr>
            <w:r w:rsidRPr="004937CC">
              <w:rPr>
                <w:rFonts w:ascii="Cambria" w:hAnsi="Cambria"/>
                <w:sz w:val="20"/>
                <w:szCs w:val="20"/>
              </w:rPr>
              <w:t>Prelegerea; Explicaţia;</w:t>
            </w:r>
          </w:p>
          <w:p w14:paraId="56D6FCD1" w14:textId="74324E33" w:rsidR="008C3B23" w:rsidRPr="00AC5018" w:rsidRDefault="008C3B23" w:rsidP="008C3B23">
            <w:pPr>
              <w:spacing w:after="0" w:line="240" w:lineRule="auto"/>
              <w:rPr>
                <w:rFonts w:ascii="Cambria" w:eastAsia="Calibri" w:hAnsi="Cambria" w:cs="Times New Roman"/>
                <w:b/>
                <w:kern w:val="0"/>
                <w:sz w:val="20"/>
                <w:szCs w:val="20"/>
              </w:rPr>
            </w:pPr>
            <w:r w:rsidRPr="004937CC">
              <w:rPr>
                <w:rFonts w:ascii="Cambria" w:hAnsi="Cambria"/>
                <w:sz w:val="20"/>
                <w:szCs w:val="20"/>
              </w:rPr>
              <w:t>Conversaţia; Descrierea; Problematizarea</w:t>
            </w:r>
          </w:p>
        </w:tc>
        <w:tc>
          <w:tcPr>
            <w:tcW w:w="2268" w:type="dxa"/>
          </w:tcPr>
          <w:p w14:paraId="10ADBEF6" w14:textId="47D592F7" w:rsidR="008C3B23" w:rsidRPr="00AC5018" w:rsidRDefault="008C3B23" w:rsidP="008C3B23">
            <w:pPr>
              <w:spacing w:after="0" w:line="240" w:lineRule="auto"/>
              <w:rPr>
                <w:rFonts w:ascii="Cambria" w:eastAsia="Calibri" w:hAnsi="Cambria" w:cs="Times New Roman"/>
                <w:b/>
                <w:kern w:val="0"/>
                <w:sz w:val="20"/>
                <w:szCs w:val="20"/>
              </w:rPr>
            </w:pPr>
          </w:p>
        </w:tc>
      </w:tr>
      <w:tr w:rsidR="008C3B23" w:rsidRPr="002A3A93" w14:paraId="6DDE7032" w14:textId="77777777" w:rsidTr="00545EFC">
        <w:trPr>
          <w:trHeight w:val="397"/>
        </w:trPr>
        <w:tc>
          <w:tcPr>
            <w:tcW w:w="10491" w:type="dxa"/>
            <w:gridSpan w:val="3"/>
            <w:vAlign w:val="center"/>
          </w:tcPr>
          <w:p w14:paraId="6A5A603B" w14:textId="77777777" w:rsidR="000462EA" w:rsidRPr="00C74ABE" w:rsidRDefault="000462EA" w:rsidP="00C74ABE">
            <w:pPr>
              <w:spacing w:after="0"/>
              <w:rPr>
                <w:rFonts w:ascii="Cambria" w:eastAsia="Aptos" w:hAnsi="Cambria" w:cs="Times New Roman"/>
                <w:b/>
                <w:bCs/>
                <w:sz w:val="20"/>
                <w:szCs w:val="20"/>
              </w:rPr>
            </w:pPr>
            <w:r w:rsidRPr="00C74ABE">
              <w:rPr>
                <w:rFonts w:ascii="Cambria" w:eastAsia="Aptos" w:hAnsi="Cambria" w:cs="Times New Roman"/>
                <w:b/>
                <w:bCs/>
                <w:sz w:val="20"/>
                <w:szCs w:val="20"/>
              </w:rPr>
              <w:t>Bibliografie</w:t>
            </w:r>
          </w:p>
          <w:p w14:paraId="282AAE1F" w14:textId="77777777" w:rsidR="000462EA" w:rsidRPr="002A5D09" w:rsidRDefault="000462EA" w:rsidP="00C74ABE">
            <w:pPr>
              <w:spacing w:after="0"/>
              <w:rPr>
                <w:rFonts w:ascii="Cambria" w:eastAsia="Aptos" w:hAnsi="Cambria" w:cs="Times New Roman"/>
                <w:sz w:val="20"/>
                <w:szCs w:val="20"/>
              </w:rPr>
            </w:pPr>
            <w:r w:rsidRPr="002A5D09">
              <w:rPr>
                <w:rFonts w:ascii="Cambria" w:eastAsia="Aptos" w:hAnsi="Cambria" w:cs="Times New Roman"/>
                <w:sz w:val="20"/>
                <w:szCs w:val="20"/>
              </w:rPr>
              <w:t xml:space="preserve">1.N. N. Greenwood, A. Earnshaw, Az elemek kémiája, Nemzeti Tankönyvkiadó, Budapest, 1999. </w:t>
            </w:r>
          </w:p>
          <w:p w14:paraId="0866AA51" w14:textId="77777777" w:rsidR="000462EA" w:rsidRPr="002A5D09" w:rsidRDefault="000462EA" w:rsidP="00C74ABE">
            <w:pPr>
              <w:spacing w:after="0"/>
              <w:rPr>
                <w:rFonts w:ascii="Cambria" w:eastAsia="Aptos" w:hAnsi="Cambria" w:cs="Times New Roman"/>
                <w:sz w:val="20"/>
                <w:szCs w:val="20"/>
              </w:rPr>
            </w:pPr>
            <w:r w:rsidRPr="002A5D09">
              <w:rPr>
                <w:rFonts w:ascii="Cambria" w:eastAsia="Aptos" w:hAnsi="Cambria" w:cs="Times New Roman"/>
                <w:sz w:val="20"/>
                <w:szCs w:val="20"/>
              </w:rPr>
              <w:t xml:space="preserve">2.Gh. Marcu, Chimia modernă a elementelor metalice, Ed. Tehnică, Bucureşti, 1993. </w:t>
            </w:r>
          </w:p>
          <w:p w14:paraId="65A08ABD" w14:textId="77777777" w:rsidR="000462EA" w:rsidRPr="002A5D09" w:rsidRDefault="000462EA" w:rsidP="00C74ABE">
            <w:pPr>
              <w:spacing w:after="0"/>
              <w:rPr>
                <w:rFonts w:ascii="Cambria" w:eastAsia="Aptos" w:hAnsi="Cambria" w:cs="Times New Roman"/>
                <w:sz w:val="20"/>
                <w:szCs w:val="20"/>
              </w:rPr>
            </w:pPr>
            <w:r w:rsidRPr="002A5D09">
              <w:rPr>
                <w:rFonts w:ascii="Cambria" w:eastAsia="Aptos" w:hAnsi="Cambria" w:cs="Times New Roman"/>
                <w:sz w:val="20"/>
                <w:szCs w:val="20"/>
              </w:rPr>
              <w:t>3. M. Brezanu, E. Cristureanu, A. Antoniu, D. Marinescu, M. Andruh, Chimia metalelor, Ed. Acad</w:t>
            </w:r>
            <w:r>
              <w:rPr>
                <w:rFonts w:ascii="Cambria" w:eastAsia="Aptos" w:hAnsi="Cambria" w:cs="Times New Roman"/>
                <w:sz w:val="20"/>
                <w:szCs w:val="20"/>
              </w:rPr>
              <w:t>.</w:t>
            </w:r>
            <w:r w:rsidRPr="002A5D09">
              <w:rPr>
                <w:rFonts w:ascii="Cambria" w:eastAsia="Aptos" w:hAnsi="Cambria" w:cs="Times New Roman"/>
                <w:sz w:val="20"/>
                <w:szCs w:val="20"/>
              </w:rPr>
              <w:t xml:space="preserve"> Române, Bucureşti, 1990. </w:t>
            </w:r>
          </w:p>
          <w:p w14:paraId="5AF76008" w14:textId="77777777" w:rsidR="000462EA" w:rsidRPr="002A5D09" w:rsidRDefault="000462EA" w:rsidP="00C74ABE">
            <w:pPr>
              <w:spacing w:after="0"/>
              <w:rPr>
                <w:rFonts w:ascii="Cambria" w:eastAsia="Aptos" w:hAnsi="Cambria" w:cs="Times New Roman"/>
                <w:sz w:val="20"/>
                <w:szCs w:val="20"/>
              </w:rPr>
            </w:pPr>
            <w:r w:rsidRPr="002A5D09">
              <w:rPr>
                <w:rFonts w:ascii="Cambria" w:eastAsia="Aptos" w:hAnsi="Cambria" w:cs="Times New Roman"/>
                <w:sz w:val="20"/>
                <w:szCs w:val="20"/>
              </w:rPr>
              <w:t xml:space="preserve">4. G. Marcu, M. Rusu, V. Coman, Chimie anorganica (Metale si semimetale), Editura Eikon, Cluj-Napoca, 2004. </w:t>
            </w:r>
          </w:p>
          <w:p w14:paraId="5F2BF7E8" w14:textId="77777777" w:rsidR="000462EA" w:rsidRPr="002A5D09" w:rsidRDefault="000462EA" w:rsidP="00C74ABE">
            <w:pPr>
              <w:spacing w:after="0"/>
              <w:rPr>
                <w:rFonts w:ascii="Cambria" w:eastAsia="Aptos" w:hAnsi="Cambria" w:cs="Times New Roman"/>
                <w:sz w:val="20"/>
                <w:szCs w:val="20"/>
              </w:rPr>
            </w:pPr>
            <w:r w:rsidRPr="002A5D09">
              <w:rPr>
                <w:rFonts w:ascii="Cambria" w:eastAsia="Aptos" w:hAnsi="Cambria" w:cs="Times New Roman"/>
                <w:sz w:val="20"/>
                <w:szCs w:val="20"/>
              </w:rPr>
              <w:t xml:space="preserve">5. D.F.Shriver, P.W.Atkins, C.H.Langford, Chimie anorganică, Ed. Tehnică, Bucureşti, 1998. </w:t>
            </w:r>
          </w:p>
          <w:p w14:paraId="34D279CA" w14:textId="77777777" w:rsidR="000462EA" w:rsidRPr="002A5D09" w:rsidRDefault="000462EA" w:rsidP="00C74ABE">
            <w:pPr>
              <w:spacing w:after="0"/>
              <w:rPr>
                <w:rFonts w:ascii="Cambria" w:eastAsia="Aptos" w:hAnsi="Cambria" w:cs="Times New Roman"/>
                <w:sz w:val="20"/>
                <w:szCs w:val="20"/>
              </w:rPr>
            </w:pPr>
            <w:r w:rsidRPr="002A5D09">
              <w:rPr>
                <w:rFonts w:ascii="Cambria" w:eastAsia="Aptos" w:hAnsi="Cambria" w:cs="Times New Roman"/>
                <w:sz w:val="20"/>
                <w:szCs w:val="20"/>
              </w:rPr>
              <w:t>6. M. Curtui, Chimia anorganică. Combinaţii complexe, Univ. Babeş-Bolyai, Cluj-Napoca, 1990.</w:t>
            </w:r>
          </w:p>
          <w:p w14:paraId="0997138D" w14:textId="77777777" w:rsidR="000462EA" w:rsidRPr="002A5D09" w:rsidRDefault="000462EA" w:rsidP="00C74ABE">
            <w:pPr>
              <w:spacing w:after="0"/>
              <w:rPr>
                <w:rFonts w:ascii="Cambria" w:eastAsia="Aptos" w:hAnsi="Cambria" w:cs="Times New Roman"/>
                <w:sz w:val="20"/>
                <w:szCs w:val="20"/>
              </w:rPr>
            </w:pPr>
            <w:r w:rsidRPr="002A5D09">
              <w:rPr>
                <w:rFonts w:ascii="Cambria" w:eastAsia="Aptos" w:hAnsi="Cambria" w:cs="Times New Roman"/>
                <w:sz w:val="20"/>
                <w:szCs w:val="20"/>
              </w:rPr>
              <w:t>7. E. Forizs, Szervetlen Kémia II. Fémek és vegyületeik, Kolozsvár (UBB Lito), 1998</w:t>
            </w:r>
          </w:p>
          <w:p w14:paraId="03D5C18C" w14:textId="77777777" w:rsidR="000462EA" w:rsidRPr="002A5D09" w:rsidRDefault="000462EA" w:rsidP="00C74ABE">
            <w:pPr>
              <w:spacing w:after="0"/>
              <w:rPr>
                <w:rFonts w:ascii="Cambria" w:eastAsia="Aptos" w:hAnsi="Cambria" w:cs="Times New Roman"/>
                <w:sz w:val="20"/>
                <w:szCs w:val="20"/>
              </w:rPr>
            </w:pPr>
            <w:r w:rsidRPr="002A5D09">
              <w:rPr>
                <w:rFonts w:ascii="Cambria" w:eastAsia="Aptos" w:hAnsi="Cambria" w:cs="Times New Roman"/>
                <w:sz w:val="20"/>
                <w:szCs w:val="20"/>
              </w:rPr>
              <w:t>8. Suport de curs</w:t>
            </w:r>
          </w:p>
          <w:p w14:paraId="3A6EC99D" w14:textId="77777777" w:rsidR="000462EA" w:rsidRPr="00BE4A68" w:rsidRDefault="000462EA" w:rsidP="00C74ABE">
            <w:pPr>
              <w:spacing w:after="0"/>
              <w:rPr>
                <w:rFonts w:ascii="Cambria" w:eastAsia="Aptos" w:hAnsi="Cambria" w:cs="Times New Roman"/>
                <w:b/>
                <w:bCs/>
                <w:sz w:val="20"/>
                <w:szCs w:val="20"/>
              </w:rPr>
            </w:pPr>
            <w:r w:rsidRPr="00BE4A68">
              <w:rPr>
                <w:rFonts w:ascii="Cambria" w:eastAsia="Aptos" w:hAnsi="Cambria" w:cs="Times New Roman"/>
                <w:b/>
                <w:bCs/>
                <w:sz w:val="20"/>
                <w:szCs w:val="20"/>
              </w:rPr>
              <w:t xml:space="preserve">Bibliografie opțională: </w:t>
            </w:r>
          </w:p>
          <w:p w14:paraId="473956E3" w14:textId="77777777" w:rsidR="000462EA" w:rsidRPr="002A5D09" w:rsidRDefault="000462EA" w:rsidP="00C74ABE">
            <w:pPr>
              <w:spacing w:after="0"/>
              <w:rPr>
                <w:rFonts w:ascii="Cambria" w:eastAsia="Aptos" w:hAnsi="Cambria" w:cs="Times New Roman"/>
                <w:sz w:val="20"/>
                <w:szCs w:val="20"/>
              </w:rPr>
            </w:pPr>
            <w:r w:rsidRPr="002A5D09">
              <w:rPr>
                <w:rFonts w:ascii="Cambria" w:eastAsia="Aptos" w:hAnsi="Cambria" w:cs="Times New Roman"/>
                <w:sz w:val="20"/>
                <w:szCs w:val="20"/>
              </w:rPr>
              <w:t>1. D. Shriver, M. Weller,T. Overton, J. Rourke, F. Armstrong, Inorganic Chemistry,</w:t>
            </w:r>
            <w:r>
              <w:rPr>
                <w:rFonts w:ascii="Cambria" w:eastAsia="Aptos" w:hAnsi="Cambria" w:cs="Times New Roman"/>
                <w:sz w:val="20"/>
                <w:szCs w:val="20"/>
              </w:rPr>
              <w:t xml:space="preserve"> </w:t>
            </w:r>
            <w:r w:rsidRPr="002A5D09">
              <w:rPr>
                <w:rFonts w:ascii="Cambria" w:eastAsia="Aptos" w:hAnsi="Cambria" w:cs="Times New Roman"/>
                <w:sz w:val="20"/>
                <w:szCs w:val="20"/>
              </w:rPr>
              <w:t>6th ed</w:t>
            </w:r>
            <w:r>
              <w:rPr>
                <w:rFonts w:ascii="Cambria" w:eastAsia="Aptos" w:hAnsi="Cambria" w:cs="Times New Roman"/>
                <w:sz w:val="20"/>
                <w:szCs w:val="20"/>
              </w:rPr>
              <w:t>,</w:t>
            </w:r>
            <w:r w:rsidRPr="002A5D09">
              <w:rPr>
                <w:rFonts w:ascii="Cambria" w:eastAsia="Aptos" w:hAnsi="Cambria" w:cs="Times New Roman"/>
                <w:sz w:val="20"/>
                <w:szCs w:val="20"/>
              </w:rPr>
              <w:t xml:space="preserve"> New-York, 2014</w:t>
            </w:r>
          </w:p>
          <w:p w14:paraId="4700342D" w14:textId="7DC72DE9" w:rsidR="008C3B23" w:rsidRPr="00AC5018" w:rsidRDefault="000462EA" w:rsidP="00C74ABE">
            <w:pPr>
              <w:spacing w:after="0" w:line="240" w:lineRule="auto"/>
              <w:rPr>
                <w:rFonts w:ascii="Cambria" w:eastAsia="Calibri" w:hAnsi="Cambria" w:cs="Times New Roman"/>
                <w:b/>
                <w:kern w:val="0"/>
                <w:sz w:val="20"/>
                <w:szCs w:val="20"/>
              </w:rPr>
            </w:pPr>
            <w:r w:rsidRPr="002A5D09">
              <w:rPr>
                <w:rFonts w:ascii="Cambria" w:eastAsia="Aptos" w:hAnsi="Cambria" w:cs="Times New Roman"/>
                <w:sz w:val="20"/>
                <w:szCs w:val="20"/>
              </w:rPr>
              <w:t>2. G. L. Miessler, P. J. Fischer, D. A. Tarr, Inorganic Chemistry, Pearson, Boston, 2014</w:t>
            </w:r>
          </w:p>
        </w:tc>
      </w:tr>
      <w:tr w:rsidR="008C28C6" w:rsidRPr="00C02345" w14:paraId="5D036C2F" w14:textId="77777777" w:rsidTr="008C3B23">
        <w:trPr>
          <w:trHeight w:val="397"/>
        </w:trPr>
        <w:tc>
          <w:tcPr>
            <w:tcW w:w="5529" w:type="dxa"/>
            <w:vAlign w:val="center"/>
          </w:tcPr>
          <w:p w14:paraId="3D8D5B29" w14:textId="6CE4EEB5"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 xml:space="preserve">8.2 </w:t>
            </w:r>
            <w:r w:rsidR="0045691F">
              <w:rPr>
                <w:rFonts w:ascii="Cambria" w:hAnsi="Cambria"/>
                <w:b/>
                <w:sz w:val="20"/>
                <w:szCs w:val="20"/>
              </w:rPr>
              <w:t>Laborator</w:t>
            </w:r>
            <w:r w:rsidRPr="00AC5018">
              <w:rPr>
                <w:rFonts w:ascii="Cambria" w:hAnsi="Cambria"/>
                <w:b/>
                <w:sz w:val="20"/>
                <w:szCs w:val="20"/>
              </w:rPr>
              <w:t xml:space="preserve"> </w:t>
            </w:r>
          </w:p>
        </w:tc>
        <w:tc>
          <w:tcPr>
            <w:tcW w:w="2694" w:type="dxa"/>
            <w:vAlign w:val="center"/>
          </w:tcPr>
          <w:p w14:paraId="72EEF60E"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Metode de predare</w:t>
            </w:r>
            <w:r w:rsidR="00A5032D" w:rsidRPr="00AC5018">
              <w:rPr>
                <w:rFonts w:ascii="Cambria" w:hAnsi="Cambria"/>
                <w:b/>
                <w:sz w:val="20"/>
                <w:szCs w:val="20"/>
              </w:rPr>
              <w:t xml:space="preserve"> - învățare</w:t>
            </w:r>
          </w:p>
        </w:tc>
        <w:tc>
          <w:tcPr>
            <w:tcW w:w="2268" w:type="dxa"/>
            <w:vAlign w:val="center"/>
          </w:tcPr>
          <w:p w14:paraId="54625FD6" w14:textId="15DB905C" w:rsidR="003F659E" w:rsidRPr="00AC5018" w:rsidRDefault="00FF0393" w:rsidP="00373CCF">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7B6C8C" w:rsidRPr="00C02345" w14:paraId="32A49D89" w14:textId="77777777" w:rsidTr="009E0187">
        <w:trPr>
          <w:trHeight w:val="397"/>
        </w:trPr>
        <w:tc>
          <w:tcPr>
            <w:tcW w:w="5529" w:type="dxa"/>
          </w:tcPr>
          <w:p w14:paraId="675A1FF0" w14:textId="43243443" w:rsidR="007B6C8C" w:rsidRPr="00C02345" w:rsidRDefault="007B6C8C" w:rsidP="007B6C8C">
            <w:pPr>
              <w:spacing w:after="0" w:line="240" w:lineRule="auto"/>
              <w:rPr>
                <w:rFonts w:ascii="Cambria" w:hAnsi="Cambria"/>
                <w:sz w:val="20"/>
                <w:szCs w:val="20"/>
              </w:rPr>
            </w:pPr>
            <w:r w:rsidRPr="002F12F5">
              <w:rPr>
                <w:rFonts w:ascii="Cambria" w:hAnsi="Cambria"/>
                <w:bCs/>
                <w:sz w:val="20"/>
                <w:szCs w:val="20"/>
              </w:rPr>
              <w:t>8.2.1. Protecţia muncii. Procedee de obţinere a metalelor. Obţinerea cuprului folosind ca agent de reducere carbonul. Obţinerea cuprului folosind ca agent de reducere zincul.</w:t>
            </w:r>
          </w:p>
        </w:tc>
        <w:tc>
          <w:tcPr>
            <w:tcW w:w="2694" w:type="dxa"/>
          </w:tcPr>
          <w:p w14:paraId="0788245D" w14:textId="5EF5BF30" w:rsidR="007B6C8C" w:rsidRPr="00C02345" w:rsidRDefault="007B6C8C" w:rsidP="007B6C8C">
            <w:pPr>
              <w:spacing w:after="0" w:line="240" w:lineRule="auto"/>
              <w:rPr>
                <w:rFonts w:ascii="Cambria" w:hAnsi="Cambria"/>
                <w:sz w:val="20"/>
                <w:szCs w:val="20"/>
              </w:rPr>
            </w:pPr>
            <w:r w:rsidRPr="002F12F5">
              <w:rPr>
                <w:rFonts w:ascii="Cambria" w:hAnsi="Cambria"/>
                <w:sz w:val="20"/>
                <w:szCs w:val="20"/>
              </w:rPr>
              <w:t>Experimentul; Explicația; Conversația; Descrierea; Problematizarea;</w:t>
            </w:r>
          </w:p>
        </w:tc>
        <w:tc>
          <w:tcPr>
            <w:tcW w:w="2268" w:type="dxa"/>
          </w:tcPr>
          <w:p w14:paraId="0CE7C606" w14:textId="14B4795E" w:rsidR="007B6C8C" w:rsidRPr="00C02345" w:rsidRDefault="007B6C8C" w:rsidP="007B6C8C">
            <w:pPr>
              <w:spacing w:after="0" w:line="240" w:lineRule="auto"/>
              <w:rPr>
                <w:rFonts w:ascii="Cambria" w:hAnsi="Cambria"/>
                <w:sz w:val="20"/>
                <w:szCs w:val="20"/>
              </w:rPr>
            </w:pPr>
            <w:r w:rsidRPr="002F12F5">
              <w:rPr>
                <w:rFonts w:ascii="Cambria" w:hAnsi="Cambria"/>
                <w:sz w:val="20"/>
                <w:szCs w:val="20"/>
                <w:lang w:val="fr-FR"/>
              </w:rPr>
              <w:t>L 4 ore la două săptămâni</w:t>
            </w:r>
          </w:p>
        </w:tc>
      </w:tr>
      <w:tr w:rsidR="007B6C8C" w:rsidRPr="00C02345" w14:paraId="72EEF5E0" w14:textId="77777777" w:rsidTr="009E0187">
        <w:trPr>
          <w:trHeight w:val="397"/>
        </w:trPr>
        <w:tc>
          <w:tcPr>
            <w:tcW w:w="5529" w:type="dxa"/>
          </w:tcPr>
          <w:p w14:paraId="511B160D" w14:textId="6AA0D853" w:rsidR="007B6C8C" w:rsidRPr="000A3D7D" w:rsidRDefault="007B6C8C" w:rsidP="007B6C8C">
            <w:pPr>
              <w:spacing w:after="0" w:line="240" w:lineRule="auto"/>
              <w:rPr>
                <w:rFonts w:ascii="Cambria" w:hAnsi="Cambria"/>
                <w:sz w:val="20"/>
                <w:szCs w:val="20"/>
                <w:lang w:val="en-GB"/>
              </w:rPr>
            </w:pPr>
            <w:r w:rsidRPr="002F12F5">
              <w:rPr>
                <w:rFonts w:ascii="Cambria" w:hAnsi="Cambria"/>
                <w:bCs/>
                <w:sz w:val="20"/>
                <w:szCs w:val="20"/>
              </w:rPr>
              <w:t>8.2.2. Prepararea cromului folosind aluminiu ca agent reducător. Prepararea staniului folosind zincul ca agent reducător. Rafinarea electrochimică a cuprului</w:t>
            </w:r>
          </w:p>
        </w:tc>
        <w:tc>
          <w:tcPr>
            <w:tcW w:w="2694" w:type="dxa"/>
          </w:tcPr>
          <w:p w14:paraId="1729D175" w14:textId="3797C570" w:rsidR="007B6C8C" w:rsidRPr="00C02345" w:rsidRDefault="007B6C8C" w:rsidP="007B6C8C">
            <w:pPr>
              <w:spacing w:after="0" w:line="240" w:lineRule="auto"/>
              <w:rPr>
                <w:rFonts w:ascii="Cambria" w:hAnsi="Cambria"/>
                <w:sz w:val="20"/>
                <w:szCs w:val="20"/>
              </w:rPr>
            </w:pPr>
            <w:r w:rsidRPr="002F12F5">
              <w:rPr>
                <w:rFonts w:ascii="Cambria" w:hAnsi="Cambria"/>
                <w:sz w:val="20"/>
                <w:szCs w:val="20"/>
              </w:rPr>
              <w:t>Experimentul; Explicația; Conversația; Descrierea; Problematizarea;</w:t>
            </w:r>
          </w:p>
        </w:tc>
        <w:tc>
          <w:tcPr>
            <w:tcW w:w="2268" w:type="dxa"/>
          </w:tcPr>
          <w:p w14:paraId="3A553C16" w14:textId="3C7774F3" w:rsidR="007B6C8C" w:rsidRPr="002475AC" w:rsidRDefault="007B6C8C" w:rsidP="007B6C8C">
            <w:pPr>
              <w:spacing w:after="0" w:line="240" w:lineRule="auto"/>
              <w:rPr>
                <w:rFonts w:ascii="Cambria" w:hAnsi="Cambria"/>
                <w:sz w:val="20"/>
                <w:szCs w:val="20"/>
                <w:lang w:val="fr-FR"/>
              </w:rPr>
            </w:pPr>
          </w:p>
        </w:tc>
      </w:tr>
      <w:tr w:rsidR="007B6C8C" w:rsidRPr="00C02345" w14:paraId="46A61222" w14:textId="77777777" w:rsidTr="009E0187">
        <w:trPr>
          <w:trHeight w:val="397"/>
        </w:trPr>
        <w:tc>
          <w:tcPr>
            <w:tcW w:w="5529" w:type="dxa"/>
          </w:tcPr>
          <w:p w14:paraId="47F631A8" w14:textId="095D6A47" w:rsidR="007B6C8C" w:rsidRPr="000A3D7D" w:rsidRDefault="007B6C8C" w:rsidP="007B6C8C">
            <w:pPr>
              <w:spacing w:after="0" w:line="240" w:lineRule="auto"/>
              <w:rPr>
                <w:rFonts w:ascii="Cambria" w:hAnsi="Cambria"/>
                <w:sz w:val="20"/>
                <w:szCs w:val="20"/>
                <w:lang w:val="en-GB"/>
              </w:rPr>
            </w:pPr>
            <w:r w:rsidRPr="002F12F5">
              <w:rPr>
                <w:rFonts w:ascii="Cambria" w:hAnsi="Cambria"/>
                <w:bCs/>
                <w:sz w:val="20"/>
                <w:szCs w:val="20"/>
                <w:lang w:val="fr-FR"/>
              </w:rPr>
              <w:t xml:space="preserve">8.2.3. Vanadiu – stări de oxidare. Varietăţi de V(V) în funcţie de pH-ul soluţiei. </w:t>
            </w:r>
            <w:r w:rsidRPr="002F12F5">
              <w:rPr>
                <w:rFonts w:ascii="Cambria" w:hAnsi="Cambria"/>
                <w:bCs/>
                <w:sz w:val="20"/>
                <w:szCs w:val="20"/>
              </w:rPr>
              <w:t>V(IV)-sinteză şi reactivitate. Reducerea V(V) la V(II). Experienţe pentru V(III) şi V(II)</w:t>
            </w:r>
          </w:p>
        </w:tc>
        <w:tc>
          <w:tcPr>
            <w:tcW w:w="2694" w:type="dxa"/>
          </w:tcPr>
          <w:p w14:paraId="4ADBCCE7" w14:textId="5FC2DEE3" w:rsidR="007B6C8C" w:rsidRPr="00C02345" w:rsidRDefault="007B6C8C" w:rsidP="007B6C8C">
            <w:pPr>
              <w:spacing w:after="0" w:line="240" w:lineRule="auto"/>
              <w:rPr>
                <w:rFonts w:ascii="Cambria" w:hAnsi="Cambria"/>
                <w:sz w:val="20"/>
                <w:szCs w:val="20"/>
              </w:rPr>
            </w:pPr>
            <w:r w:rsidRPr="002F12F5">
              <w:rPr>
                <w:rFonts w:ascii="Cambria" w:hAnsi="Cambria"/>
                <w:sz w:val="20"/>
                <w:szCs w:val="20"/>
              </w:rPr>
              <w:t>Experimentul; Explicația; Conversația; Descrierea; Problematizarea;</w:t>
            </w:r>
          </w:p>
        </w:tc>
        <w:tc>
          <w:tcPr>
            <w:tcW w:w="2268" w:type="dxa"/>
          </w:tcPr>
          <w:p w14:paraId="6D508FB5" w14:textId="4DCE71C8" w:rsidR="007B6C8C" w:rsidRPr="002475AC" w:rsidRDefault="007B6C8C" w:rsidP="007B6C8C">
            <w:pPr>
              <w:spacing w:after="0" w:line="240" w:lineRule="auto"/>
              <w:rPr>
                <w:rFonts w:ascii="Cambria" w:hAnsi="Cambria"/>
                <w:sz w:val="20"/>
                <w:szCs w:val="20"/>
                <w:lang w:val="fr-FR"/>
              </w:rPr>
            </w:pPr>
          </w:p>
        </w:tc>
      </w:tr>
      <w:tr w:rsidR="007B6C8C" w:rsidRPr="00C02345" w14:paraId="334B191A" w14:textId="77777777" w:rsidTr="009E0187">
        <w:trPr>
          <w:trHeight w:val="397"/>
        </w:trPr>
        <w:tc>
          <w:tcPr>
            <w:tcW w:w="5529" w:type="dxa"/>
          </w:tcPr>
          <w:p w14:paraId="5723A3C2" w14:textId="22551ADA" w:rsidR="007B6C8C" w:rsidRPr="00C02345" w:rsidRDefault="007B6C8C" w:rsidP="007B6C8C">
            <w:pPr>
              <w:spacing w:after="0" w:line="240" w:lineRule="auto"/>
              <w:rPr>
                <w:rFonts w:ascii="Cambria" w:hAnsi="Cambria"/>
                <w:sz w:val="20"/>
                <w:szCs w:val="20"/>
              </w:rPr>
            </w:pPr>
            <w:r w:rsidRPr="002F12F5">
              <w:rPr>
                <w:rFonts w:ascii="Cambria" w:hAnsi="Cambria"/>
                <w:bCs/>
                <w:sz w:val="20"/>
                <w:szCs w:val="20"/>
                <w:lang w:val="fr-FR"/>
              </w:rPr>
              <w:t xml:space="preserve">8.2.4. Crom – stări de oxidare. </w:t>
            </w:r>
            <w:proofErr w:type="gramStart"/>
            <w:r w:rsidRPr="002F12F5">
              <w:rPr>
                <w:rFonts w:ascii="Cambria" w:hAnsi="Cambria"/>
                <w:bCs/>
                <w:sz w:val="20"/>
                <w:szCs w:val="20"/>
                <w:lang w:val="fr-FR"/>
              </w:rPr>
              <w:t>Cr(</w:t>
            </w:r>
            <w:proofErr w:type="gramEnd"/>
            <w:r w:rsidRPr="002F12F5">
              <w:rPr>
                <w:rFonts w:ascii="Cambria" w:hAnsi="Cambria"/>
                <w:bCs/>
                <w:sz w:val="20"/>
                <w:szCs w:val="20"/>
                <w:lang w:val="fr-FR"/>
              </w:rPr>
              <w:t>VI)-compuşi în funcţie de pH. Sinteză CrO</w:t>
            </w:r>
            <w:r w:rsidRPr="002F12F5">
              <w:rPr>
                <w:rFonts w:ascii="Cambria" w:hAnsi="Cambria"/>
                <w:bCs/>
                <w:sz w:val="20"/>
                <w:szCs w:val="20"/>
                <w:vertAlign w:val="subscript"/>
                <w:lang w:val="fr-FR"/>
              </w:rPr>
              <w:t>3</w:t>
            </w:r>
            <w:r w:rsidRPr="002F12F5">
              <w:rPr>
                <w:rFonts w:ascii="Cambria" w:hAnsi="Cambria"/>
                <w:bCs/>
                <w:sz w:val="20"/>
                <w:szCs w:val="20"/>
                <w:lang w:val="fr-FR"/>
              </w:rPr>
              <w:t xml:space="preserve">. </w:t>
            </w:r>
            <w:r>
              <w:rPr>
                <w:rFonts w:ascii="Cambria" w:hAnsi="Cambria"/>
                <w:bCs/>
                <w:sz w:val="20"/>
                <w:szCs w:val="20"/>
                <w:lang w:val="fr-FR"/>
              </w:rPr>
              <w:t>S</w:t>
            </w:r>
            <w:r w:rsidRPr="002F12F5">
              <w:rPr>
                <w:rFonts w:ascii="Cambria" w:hAnsi="Cambria"/>
                <w:bCs/>
                <w:sz w:val="20"/>
                <w:szCs w:val="20"/>
                <w:lang w:val="fr-FR"/>
              </w:rPr>
              <w:t>inteza alaunului de crom(III), KCr(SO</w:t>
            </w:r>
            <w:r w:rsidRPr="002F12F5">
              <w:rPr>
                <w:rFonts w:ascii="Cambria" w:hAnsi="Cambria"/>
                <w:bCs/>
                <w:sz w:val="20"/>
                <w:szCs w:val="20"/>
                <w:vertAlign w:val="subscript"/>
                <w:lang w:val="fr-FR"/>
              </w:rPr>
              <w:t>4</w:t>
            </w:r>
            <w:r w:rsidRPr="002F12F5">
              <w:rPr>
                <w:rFonts w:ascii="Cambria" w:hAnsi="Cambria"/>
                <w:bCs/>
                <w:sz w:val="20"/>
                <w:szCs w:val="20"/>
                <w:lang w:val="fr-FR"/>
              </w:rPr>
              <w:t>)</w:t>
            </w:r>
            <w:r w:rsidRPr="002F12F5">
              <w:rPr>
                <w:rFonts w:ascii="Cambria" w:hAnsi="Cambria"/>
                <w:bCs/>
                <w:sz w:val="20"/>
                <w:szCs w:val="20"/>
                <w:vertAlign w:val="subscript"/>
                <w:lang w:val="fr-FR"/>
              </w:rPr>
              <w:t>2</w:t>
            </w:r>
            <w:r w:rsidRPr="002F12F5">
              <w:rPr>
                <w:rFonts w:ascii="Cambria" w:hAnsi="Cambria"/>
                <w:bCs/>
                <w:sz w:val="20"/>
                <w:szCs w:val="20"/>
                <w:lang w:val="fr-FR"/>
              </w:rPr>
              <w:t>·12H</w:t>
            </w:r>
            <w:r w:rsidRPr="002F12F5">
              <w:rPr>
                <w:rFonts w:ascii="Cambria" w:hAnsi="Cambria"/>
                <w:bCs/>
                <w:sz w:val="20"/>
                <w:szCs w:val="20"/>
                <w:vertAlign w:val="subscript"/>
                <w:lang w:val="fr-FR"/>
              </w:rPr>
              <w:t>2</w:t>
            </w:r>
            <w:r w:rsidRPr="002F12F5">
              <w:rPr>
                <w:rFonts w:ascii="Cambria" w:hAnsi="Cambria"/>
                <w:bCs/>
                <w:sz w:val="20"/>
                <w:szCs w:val="20"/>
                <w:lang w:val="fr-FR"/>
              </w:rPr>
              <w:t>O. Sinteza K</w:t>
            </w:r>
            <w:r w:rsidRPr="002F12F5">
              <w:rPr>
                <w:rFonts w:ascii="Cambria" w:hAnsi="Cambria"/>
                <w:bCs/>
                <w:sz w:val="20"/>
                <w:szCs w:val="20"/>
                <w:vertAlign w:val="subscript"/>
                <w:lang w:val="fr-FR"/>
              </w:rPr>
              <w:t>3</w:t>
            </w:r>
            <w:r w:rsidRPr="002F12F5">
              <w:rPr>
                <w:rFonts w:ascii="Cambria" w:hAnsi="Cambria"/>
                <w:bCs/>
                <w:sz w:val="20"/>
                <w:szCs w:val="20"/>
                <w:lang w:val="fr-FR"/>
              </w:rPr>
              <w:t>[Cr(C</w:t>
            </w:r>
            <w:r w:rsidRPr="002F12F5">
              <w:rPr>
                <w:rFonts w:ascii="Cambria" w:hAnsi="Cambria"/>
                <w:bCs/>
                <w:sz w:val="20"/>
                <w:szCs w:val="20"/>
                <w:vertAlign w:val="subscript"/>
                <w:lang w:val="fr-FR"/>
              </w:rPr>
              <w:t>2</w:t>
            </w:r>
            <w:r w:rsidRPr="002F12F5">
              <w:rPr>
                <w:rFonts w:ascii="Cambria" w:hAnsi="Cambria"/>
                <w:bCs/>
                <w:sz w:val="20"/>
                <w:szCs w:val="20"/>
                <w:lang w:val="fr-FR"/>
              </w:rPr>
              <w:t>O</w:t>
            </w:r>
            <w:r w:rsidRPr="002F12F5">
              <w:rPr>
                <w:rFonts w:ascii="Cambria" w:hAnsi="Cambria"/>
                <w:bCs/>
                <w:sz w:val="20"/>
                <w:szCs w:val="20"/>
                <w:vertAlign w:val="subscript"/>
                <w:lang w:val="fr-FR"/>
              </w:rPr>
              <w:t>4</w:t>
            </w:r>
            <w:r w:rsidRPr="002F12F5">
              <w:rPr>
                <w:rFonts w:ascii="Cambria" w:hAnsi="Cambria"/>
                <w:bCs/>
                <w:sz w:val="20"/>
                <w:szCs w:val="20"/>
                <w:lang w:val="fr-FR"/>
              </w:rPr>
              <w:t>)</w:t>
            </w:r>
            <w:r w:rsidRPr="002F12F5">
              <w:rPr>
                <w:rFonts w:ascii="Cambria" w:hAnsi="Cambria"/>
                <w:bCs/>
                <w:sz w:val="20"/>
                <w:szCs w:val="20"/>
                <w:vertAlign w:val="subscript"/>
                <w:lang w:val="fr-FR"/>
              </w:rPr>
              <w:t>3</w:t>
            </w:r>
            <w:r w:rsidRPr="002F12F5">
              <w:rPr>
                <w:rFonts w:ascii="Cambria" w:hAnsi="Cambria"/>
                <w:bCs/>
                <w:sz w:val="20"/>
                <w:szCs w:val="20"/>
                <w:lang w:val="fr-FR"/>
              </w:rPr>
              <w:t>], [Cr(OAc)</w:t>
            </w:r>
            <w:r w:rsidRPr="002F12F5">
              <w:rPr>
                <w:rFonts w:ascii="Cambria" w:hAnsi="Cambria"/>
                <w:bCs/>
                <w:sz w:val="20"/>
                <w:szCs w:val="20"/>
                <w:vertAlign w:val="subscript"/>
                <w:lang w:val="fr-FR"/>
              </w:rPr>
              <w:t>2</w:t>
            </w:r>
            <w:r w:rsidRPr="002F12F5">
              <w:rPr>
                <w:rFonts w:ascii="Cambria" w:hAnsi="Cambria"/>
                <w:bCs/>
                <w:sz w:val="20"/>
                <w:szCs w:val="20"/>
                <w:lang w:val="fr-FR"/>
              </w:rPr>
              <w:t>(H</w:t>
            </w:r>
            <w:r w:rsidRPr="002F12F5">
              <w:rPr>
                <w:rFonts w:ascii="Cambria" w:hAnsi="Cambria"/>
                <w:bCs/>
                <w:sz w:val="20"/>
                <w:szCs w:val="20"/>
                <w:vertAlign w:val="subscript"/>
                <w:lang w:val="fr-FR"/>
              </w:rPr>
              <w:t>2</w:t>
            </w:r>
            <w:r w:rsidRPr="002F12F5">
              <w:rPr>
                <w:rFonts w:ascii="Cambria" w:hAnsi="Cambria"/>
                <w:bCs/>
                <w:sz w:val="20"/>
                <w:szCs w:val="20"/>
                <w:lang w:val="fr-FR"/>
              </w:rPr>
              <w:t>O)]</w:t>
            </w:r>
            <w:r w:rsidRPr="002F12F5">
              <w:rPr>
                <w:rFonts w:ascii="Cambria" w:hAnsi="Cambria"/>
                <w:bCs/>
                <w:sz w:val="20"/>
                <w:szCs w:val="20"/>
                <w:vertAlign w:val="subscript"/>
                <w:lang w:val="fr-FR"/>
              </w:rPr>
              <w:t>2</w:t>
            </w:r>
            <w:r w:rsidRPr="002F12F5">
              <w:rPr>
                <w:rFonts w:ascii="Cambria" w:hAnsi="Cambria"/>
                <w:bCs/>
                <w:sz w:val="20"/>
                <w:szCs w:val="20"/>
                <w:lang w:val="fr-FR"/>
              </w:rPr>
              <w:t xml:space="preserve">. </w:t>
            </w:r>
          </w:p>
        </w:tc>
        <w:tc>
          <w:tcPr>
            <w:tcW w:w="2694" w:type="dxa"/>
          </w:tcPr>
          <w:p w14:paraId="0D4E2B1D" w14:textId="35F3E128" w:rsidR="007B6C8C" w:rsidRPr="00C02345" w:rsidRDefault="007B6C8C" w:rsidP="007B6C8C">
            <w:pPr>
              <w:spacing w:after="0" w:line="240" w:lineRule="auto"/>
              <w:rPr>
                <w:rFonts w:ascii="Cambria" w:hAnsi="Cambria"/>
                <w:sz w:val="20"/>
                <w:szCs w:val="20"/>
              </w:rPr>
            </w:pPr>
            <w:r w:rsidRPr="002F12F5">
              <w:rPr>
                <w:rFonts w:ascii="Cambria" w:hAnsi="Cambria"/>
                <w:sz w:val="20"/>
                <w:szCs w:val="20"/>
              </w:rPr>
              <w:t>Experimentul; Explicația; Conversația; Descrierea; Problematizarea;</w:t>
            </w:r>
          </w:p>
        </w:tc>
        <w:tc>
          <w:tcPr>
            <w:tcW w:w="2268" w:type="dxa"/>
          </w:tcPr>
          <w:p w14:paraId="0AD89EA7" w14:textId="03EFE7E4" w:rsidR="007B6C8C" w:rsidRPr="002475AC" w:rsidRDefault="007B6C8C" w:rsidP="007B6C8C">
            <w:pPr>
              <w:spacing w:after="0" w:line="240" w:lineRule="auto"/>
              <w:rPr>
                <w:rFonts w:ascii="Cambria" w:hAnsi="Cambria"/>
                <w:sz w:val="20"/>
                <w:szCs w:val="20"/>
                <w:lang w:val="fr-FR"/>
              </w:rPr>
            </w:pPr>
          </w:p>
        </w:tc>
      </w:tr>
      <w:tr w:rsidR="007B6C8C" w:rsidRPr="00C02345" w14:paraId="54B8B695" w14:textId="77777777" w:rsidTr="009E0187">
        <w:trPr>
          <w:trHeight w:val="397"/>
        </w:trPr>
        <w:tc>
          <w:tcPr>
            <w:tcW w:w="5529" w:type="dxa"/>
          </w:tcPr>
          <w:p w14:paraId="43D30146" w14:textId="04295FDF" w:rsidR="007B6C8C" w:rsidRPr="007B6C8C" w:rsidRDefault="007B6C8C" w:rsidP="007B6C8C">
            <w:pPr>
              <w:spacing w:after="0" w:line="240" w:lineRule="auto"/>
              <w:rPr>
                <w:rFonts w:ascii="Cambria" w:hAnsi="Cambria"/>
                <w:sz w:val="20"/>
                <w:szCs w:val="20"/>
              </w:rPr>
            </w:pPr>
            <w:r w:rsidRPr="00746FC1">
              <w:rPr>
                <w:rFonts w:ascii="Cambria" w:hAnsi="Cambria"/>
                <w:bCs/>
                <w:sz w:val="20"/>
                <w:szCs w:val="20"/>
              </w:rPr>
              <w:lastRenderedPageBreak/>
              <w:t>8.2.5. Mangan – stări de oxidare. Sinteza KMnO</w:t>
            </w:r>
            <w:r w:rsidRPr="00746FC1">
              <w:rPr>
                <w:rFonts w:ascii="Cambria" w:hAnsi="Cambria"/>
                <w:bCs/>
                <w:sz w:val="20"/>
                <w:szCs w:val="20"/>
                <w:vertAlign w:val="subscript"/>
              </w:rPr>
              <w:t>4</w:t>
            </w:r>
            <w:r w:rsidRPr="00746FC1">
              <w:rPr>
                <w:rFonts w:ascii="Cambria" w:hAnsi="Cambria"/>
                <w:bCs/>
                <w:sz w:val="20"/>
                <w:szCs w:val="20"/>
              </w:rPr>
              <w:t>. Proprietăţi redox ale Mn(VII), Mn(IV) şi Mn(II)</w:t>
            </w:r>
          </w:p>
        </w:tc>
        <w:tc>
          <w:tcPr>
            <w:tcW w:w="2694" w:type="dxa"/>
          </w:tcPr>
          <w:p w14:paraId="10E4B805" w14:textId="424F9B91" w:rsidR="007B6C8C" w:rsidRPr="00C02345" w:rsidRDefault="007B6C8C" w:rsidP="007B6C8C">
            <w:pPr>
              <w:spacing w:after="0" w:line="240" w:lineRule="auto"/>
              <w:rPr>
                <w:rFonts w:ascii="Cambria" w:hAnsi="Cambria"/>
                <w:sz w:val="20"/>
                <w:szCs w:val="20"/>
              </w:rPr>
            </w:pPr>
            <w:r w:rsidRPr="002F12F5">
              <w:rPr>
                <w:rFonts w:ascii="Cambria" w:hAnsi="Cambria"/>
                <w:sz w:val="20"/>
                <w:szCs w:val="20"/>
              </w:rPr>
              <w:t>Experimentul; Explicația; Conversația; Descrierea; Problematizarea;</w:t>
            </w:r>
          </w:p>
        </w:tc>
        <w:tc>
          <w:tcPr>
            <w:tcW w:w="2268" w:type="dxa"/>
          </w:tcPr>
          <w:p w14:paraId="31744646" w14:textId="259FCE53" w:rsidR="007B6C8C" w:rsidRPr="002475AC" w:rsidRDefault="007B6C8C" w:rsidP="007B6C8C">
            <w:pPr>
              <w:spacing w:after="0" w:line="240" w:lineRule="auto"/>
              <w:rPr>
                <w:rFonts w:ascii="Cambria" w:hAnsi="Cambria"/>
                <w:sz w:val="20"/>
                <w:szCs w:val="20"/>
                <w:lang w:val="fr-FR"/>
              </w:rPr>
            </w:pPr>
          </w:p>
        </w:tc>
      </w:tr>
      <w:tr w:rsidR="007B6C8C" w:rsidRPr="00C02345" w14:paraId="3657E48B" w14:textId="77777777" w:rsidTr="009E0187">
        <w:trPr>
          <w:trHeight w:val="397"/>
        </w:trPr>
        <w:tc>
          <w:tcPr>
            <w:tcW w:w="5529" w:type="dxa"/>
          </w:tcPr>
          <w:p w14:paraId="7A1ABD6C" w14:textId="161BF3A9" w:rsidR="007B6C8C" w:rsidRPr="00C02345" w:rsidRDefault="007B6C8C" w:rsidP="007B6C8C">
            <w:pPr>
              <w:spacing w:after="0" w:line="240" w:lineRule="auto"/>
              <w:rPr>
                <w:rFonts w:ascii="Cambria" w:hAnsi="Cambria"/>
                <w:sz w:val="20"/>
                <w:szCs w:val="20"/>
              </w:rPr>
            </w:pPr>
            <w:r w:rsidRPr="00746FC1">
              <w:rPr>
                <w:rFonts w:ascii="Cambria" w:hAnsi="Cambria"/>
                <w:bCs/>
                <w:sz w:val="20"/>
                <w:szCs w:val="20"/>
              </w:rPr>
              <w:t>8.2.6. Fierul – stări de oxidare. Sinteza alaunului Fe(NH</w:t>
            </w:r>
            <w:r w:rsidRPr="00746FC1">
              <w:rPr>
                <w:rFonts w:ascii="Cambria" w:hAnsi="Cambria"/>
                <w:bCs/>
                <w:sz w:val="20"/>
                <w:szCs w:val="20"/>
                <w:vertAlign w:val="subscript"/>
              </w:rPr>
              <w:t>4</w:t>
            </w:r>
            <w:r w:rsidRPr="00746FC1">
              <w:rPr>
                <w:rFonts w:ascii="Cambria" w:hAnsi="Cambria"/>
                <w:bCs/>
                <w:sz w:val="20"/>
                <w:szCs w:val="20"/>
              </w:rPr>
              <w:t>)(SO</w:t>
            </w:r>
            <w:r w:rsidRPr="00746FC1">
              <w:rPr>
                <w:rFonts w:ascii="Cambria" w:hAnsi="Cambria"/>
                <w:bCs/>
                <w:sz w:val="20"/>
                <w:szCs w:val="20"/>
                <w:vertAlign w:val="subscript"/>
              </w:rPr>
              <w:t>4</w:t>
            </w:r>
            <w:r w:rsidRPr="00746FC1">
              <w:rPr>
                <w:rFonts w:ascii="Cambria" w:hAnsi="Cambria"/>
                <w:bCs/>
                <w:sz w:val="20"/>
                <w:szCs w:val="20"/>
              </w:rPr>
              <w:t>)</w:t>
            </w:r>
            <w:r w:rsidRPr="00746FC1">
              <w:rPr>
                <w:rFonts w:ascii="Cambria" w:hAnsi="Cambria"/>
                <w:bCs/>
                <w:sz w:val="20"/>
                <w:szCs w:val="20"/>
                <w:vertAlign w:val="subscript"/>
              </w:rPr>
              <w:t>2</w:t>
            </w:r>
            <w:r w:rsidRPr="00746FC1">
              <w:rPr>
                <w:rFonts w:ascii="Cambria" w:hAnsi="Cambria"/>
                <w:bCs/>
                <w:sz w:val="20"/>
                <w:szCs w:val="20"/>
              </w:rPr>
              <w:t>·12H</w:t>
            </w:r>
            <w:r w:rsidRPr="00746FC1">
              <w:rPr>
                <w:rFonts w:ascii="Cambria" w:hAnsi="Cambria"/>
                <w:bCs/>
                <w:sz w:val="20"/>
                <w:szCs w:val="20"/>
                <w:vertAlign w:val="subscript"/>
              </w:rPr>
              <w:t>2</w:t>
            </w:r>
            <w:r w:rsidRPr="00746FC1">
              <w:rPr>
                <w:rFonts w:ascii="Cambria" w:hAnsi="Cambria"/>
                <w:bCs/>
                <w:sz w:val="20"/>
                <w:szCs w:val="20"/>
              </w:rPr>
              <w:t>O. Sinteza sării Mohr Fe(NH</w:t>
            </w:r>
            <w:r w:rsidRPr="00746FC1">
              <w:rPr>
                <w:rFonts w:ascii="Cambria" w:hAnsi="Cambria"/>
                <w:bCs/>
                <w:sz w:val="20"/>
                <w:szCs w:val="20"/>
                <w:vertAlign w:val="subscript"/>
              </w:rPr>
              <w:t>4</w:t>
            </w:r>
            <w:r w:rsidRPr="00746FC1">
              <w:rPr>
                <w:rFonts w:ascii="Cambria" w:hAnsi="Cambria"/>
                <w:bCs/>
                <w:sz w:val="20"/>
                <w:szCs w:val="20"/>
              </w:rPr>
              <w:t>)</w:t>
            </w:r>
            <w:r w:rsidRPr="00746FC1">
              <w:rPr>
                <w:rFonts w:ascii="Cambria" w:hAnsi="Cambria"/>
                <w:bCs/>
                <w:sz w:val="20"/>
                <w:szCs w:val="20"/>
                <w:vertAlign w:val="subscript"/>
              </w:rPr>
              <w:t>2</w:t>
            </w:r>
            <w:r w:rsidRPr="00746FC1">
              <w:rPr>
                <w:rFonts w:ascii="Cambria" w:hAnsi="Cambria"/>
                <w:bCs/>
                <w:sz w:val="20"/>
                <w:szCs w:val="20"/>
              </w:rPr>
              <w:t>(SO</w:t>
            </w:r>
            <w:r w:rsidRPr="00746FC1">
              <w:rPr>
                <w:rFonts w:ascii="Cambria" w:hAnsi="Cambria"/>
                <w:bCs/>
                <w:sz w:val="20"/>
                <w:szCs w:val="20"/>
                <w:vertAlign w:val="subscript"/>
              </w:rPr>
              <w:t>4</w:t>
            </w:r>
            <w:r w:rsidRPr="00746FC1">
              <w:rPr>
                <w:rFonts w:ascii="Cambria" w:hAnsi="Cambria"/>
                <w:bCs/>
                <w:sz w:val="20"/>
                <w:szCs w:val="20"/>
              </w:rPr>
              <w:t>)</w:t>
            </w:r>
            <w:r w:rsidRPr="00746FC1">
              <w:rPr>
                <w:rFonts w:ascii="Cambria" w:hAnsi="Cambria"/>
                <w:bCs/>
                <w:sz w:val="20"/>
                <w:szCs w:val="20"/>
                <w:vertAlign w:val="subscript"/>
              </w:rPr>
              <w:t>2</w:t>
            </w:r>
            <w:r w:rsidRPr="00746FC1">
              <w:rPr>
                <w:rFonts w:ascii="Cambria" w:hAnsi="Cambria"/>
                <w:bCs/>
                <w:sz w:val="20"/>
                <w:szCs w:val="20"/>
              </w:rPr>
              <w:t>·6H</w:t>
            </w:r>
            <w:r w:rsidRPr="00746FC1">
              <w:rPr>
                <w:rFonts w:ascii="Cambria" w:hAnsi="Cambria"/>
                <w:bCs/>
                <w:sz w:val="20"/>
                <w:szCs w:val="20"/>
                <w:vertAlign w:val="subscript"/>
              </w:rPr>
              <w:t>2</w:t>
            </w:r>
            <w:r w:rsidRPr="00746FC1">
              <w:rPr>
                <w:rFonts w:ascii="Cambria" w:hAnsi="Cambria"/>
                <w:bCs/>
                <w:sz w:val="20"/>
                <w:szCs w:val="20"/>
              </w:rPr>
              <w:t xml:space="preserve">O. </w:t>
            </w:r>
            <w:r w:rsidRPr="002F12F5">
              <w:rPr>
                <w:rFonts w:ascii="Cambria" w:hAnsi="Cambria"/>
                <w:bCs/>
                <w:sz w:val="20"/>
                <w:szCs w:val="20"/>
              </w:rPr>
              <w:t>Carbonatul bazic de cupru (malachitul) Cu</w:t>
            </w:r>
            <w:r w:rsidRPr="002F12F5">
              <w:rPr>
                <w:rFonts w:ascii="Cambria" w:hAnsi="Cambria"/>
                <w:bCs/>
                <w:sz w:val="20"/>
                <w:szCs w:val="20"/>
                <w:vertAlign w:val="subscript"/>
              </w:rPr>
              <w:t>2</w:t>
            </w:r>
            <w:r w:rsidRPr="002F12F5">
              <w:rPr>
                <w:rFonts w:ascii="Cambria" w:hAnsi="Cambria"/>
                <w:bCs/>
                <w:sz w:val="20"/>
                <w:szCs w:val="20"/>
              </w:rPr>
              <w:t>(CO</w:t>
            </w:r>
            <w:r w:rsidRPr="002F12F5">
              <w:rPr>
                <w:rFonts w:ascii="Cambria" w:hAnsi="Cambria"/>
                <w:bCs/>
                <w:sz w:val="20"/>
                <w:szCs w:val="20"/>
                <w:vertAlign w:val="subscript"/>
              </w:rPr>
              <w:t>3</w:t>
            </w:r>
            <w:r w:rsidRPr="002F12F5">
              <w:rPr>
                <w:rFonts w:ascii="Cambria" w:hAnsi="Cambria"/>
                <w:bCs/>
                <w:sz w:val="20"/>
                <w:szCs w:val="20"/>
              </w:rPr>
              <w:t>)(OH)</w:t>
            </w:r>
            <w:r w:rsidRPr="002F12F5">
              <w:rPr>
                <w:rFonts w:ascii="Cambria" w:hAnsi="Cambria"/>
                <w:bCs/>
                <w:sz w:val="20"/>
                <w:szCs w:val="20"/>
                <w:vertAlign w:val="subscript"/>
              </w:rPr>
              <w:t>2</w:t>
            </w:r>
          </w:p>
        </w:tc>
        <w:tc>
          <w:tcPr>
            <w:tcW w:w="2694" w:type="dxa"/>
          </w:tcPr>
          <w:p w14:paraId="6EE1C6AD" w14:textId="495F4B06" w:rsidR="007B6C8C" w:rsidRPr="00C02345" w:rsidRDefault="007B6C8C" w:rsidP="007B6C8C">
            <w:pPr>
              <w:spacing w:after="0" w:line="240" w:lineRule="auto"/>
              <w:rPr>
                <w:rFonts w:ascii="Cambria" w:hAnsi="Cambria"/>
                <w:sz w:val="20"/>
                <w:szCs w:val="20"/>
              </w:rPr>
            </w:pPr>
            <w:r w:rsidRPr="002F12F5">
              <w:rPr>
                <w:rFonts w:ascii="Cambria" w:hAnsi="Cambria"/>
                <w:sz w:val="20"/>
                <w:szCs w:val="20"/>
              </w:rPr>
              <w:t>Experimentul; Explicația; Conversația; Descrierea; Problematizarea;</w:t>
            </w:r>
          </w:p>
        </w:tc>
        <w:tc>
          <w:tcPr>
            <w:tcW w:w="2268" w:type="dxa"/>
          </w:tcPr>
          <w:p w14:paraId="668FD128" w14:textId="7EBB1E57" w:rsidR="007B6C8C" w:rsidRPr="007B6C8C" w:rsidRDefault="007B6C8C" w:rsidP="007B6C8C">
            <w:pPr>
              <w:spacing w:after="0" w:line="240" w:lineRule="auto"/>
              <w:rPr>
                <w:rFonts w:ascii="Cambria" w:hAnsi="Cambria"/>
                <w:sz w:val="20"/>
                <w:szCs w:val="20"/>
                <w:lang w:val="fr-FR"/>
              </w:rPr>
            </w:pPr>
          </w:p>
        </w:tc>
      </w:tr>
      <w:tr w:rsidR="007B6C8C" w:rsidRPr="00C02345" w14:paraId="4562798C" w14:textId="77777777" w:rsidTr="009E0187">
        <w:trPr>
          <w:trHeight w:val="397"/>
        </w:trPr>
        <w:tc>
          <w:tcPr>
            <w:tcW w:w="5529" w:type="dxa"/>
          </w:tcPr>
          <w:p w14:paraId="76390C0E" w14:textId="6786146A" w:rsidR="007B6C8C" w:rsidRPr="00C02345" w:rsidRDefault="007B6C8C" w:rsidP="007B6C8C">
            <w:pPr>
              <w:spacing w:after="0" w:line="240" w:lineRule="auto"/>
              <w:rPr>
                <w:rFonts w:ascii="Cambria" w:hAnsi="Cambria"/>
                <w:sz w:val="20"/>
                <w:szCs w:val="20"/>
              </w:rPr>
            </w:pPr>
            <w:r w:rsidRPr="002F12F5">
              <w:rPr>
                <w:rFonts w:ascii="Cambria" w:hAnsi="Cambria"/>
                <w:bCs/>
                <w:sz w:val="20"/>
                <w:szCs w:val="20"/>
                <w:lang w:val="fr-FR"/>
              </w:rPr>
              <w:t>8.2.7. Oxizi metalici. Sinteza CuO. Sinteza Cu</w:t>
            </w:r>
            <w:r w:rsidRPr="002F12F5">
              <w:rPr>
                <w:rFonts w:ascii="Cambria" w:hAnsi="Cambria"/>
                <w:bCs/>
                <w:sz w:val="20"/>
                <w:szCs w:val="20"/>
                <w:vertAlign w:val="subscript"/>
                <w:lang w:val="fr-FR"/>
              </w:rPr>
              <w:t>2</w:t>
            </w:r>
            <w:r w:rsidRPr="002F12F5">
              <w:rPr>
                <w:rFonts w:ascii="Cambria" w:hAnsi="Cambria"/>
                <w:bCs/>
                <w:sz w:val="20"/>
                <w:szCs w:val="20"/>
                <w:lang w:val="fr-FR"/>
              </w:rPr>
              <w:t xml:space="preserve">O. </w:t>
            </w:r>
            <w:r w:rsidRPr="002F12F5">
              <w:rPr>
                <w:rFonts w:ascii="Cambria" w:hAnsi="Cambria"/>
                <w:bCs/>
                <w:sz w:val="20"/>
                <w:szCs w:val="20"/>
              </w:rPr>
              <w:t>Sinteza Fe</w:t>
            </w:r>
            <w:r w:rsidRPr="002F12F5">
              <w:rPr>
                <w:rFonts w:ascii="Cambria" w:hAnsi="Cambria"/>
                <w:bCs/>
                <w:sz w:val="20"/>
                <w:szCs w:val="20"/>
                <w:vertAlign w:val="subscript"/>
              </w:rPr>
              <w:t>3</w:t>
            </w:r>
            <w:r w:rsidRPr="002F12F5">
              <w:rPr>
                <w:rFonts w:ascii="Cambria" w:hAnsi="Cambria"/>
                <w:bCs/>
                <w:sz w:val="20"/>
                <w:szCs w:val="20"/>
              </w:rPr>
              <w:t>O</w:t>
            </w:r>
            <w:r w:rsidRPr="002F12F5">
              <w:rPr>
                <w:rFonts w:ascii="Cambria" w:hAnsi="Cambria"/>
                <w:bCs/>
                <w:sz w:val="20"/>
                <w:szCs w:val="20"/>
                <w:vertAlign w:val="subscript"/>
              </w:rPr>
              <w:t>4</w:t>
            </w:r>
          </w:p>
        </w:tc>
        <w:tc>
          <w:tcPr>
            <w:tcW w:w="2694" w:type="dxa"/>
          </w:tcPr>
          <w:p w14:paraId="0590651C" w14:textId="1DCA0DB0" w:rsidR="007B6C8C" w:rsidRPr="00C02345" w:rsidRDefault="007B6C8C" w:rsidP="007B6C8C">
            <w:pPr>
              <w:spacing w:after="0" w:line="240" w:lineRule="auto"/>
              <w:rPr>
                <w:rFonts w:ascii="Cambria" w:hAnsi="Cambria"/>
                <w:sz w:val="20"/>
                <w:szCs w:val="20"/>
              </w:rPr>
            </w:pPr>
            <w:r w:rsidRPr="002F12F5">
              <w:rPr>
                <w:rFonts w:ascii="Cambria" w:hAnsi="Cambria"/>
                <w:sz w:val="20"/>
                <w:szCs w:val="20"/>
              </w:rPr>
              <w:t>Experimentul; Explicația; Conversația; Descrierea; Problematizarea;</w:t>
            </w:r>
          </w:p>
        </w:tc>
        <w:tc>
          <w:tcPr>
            <w:tcW w:w="2268" w:type="dxa"/>
          </w:tcPr>
          <w:p w14:paraId="0F83911B" w14:textId="6B87E7CA" w:rsidR="007B6C8C" w:rsidRPr="002475AC" w:rsidRDefault="007B6C8C" w:rsidP="007B6C8C">
            <w:pPr>
              <w:spacing w:after="0" w:line="240" w:lineRule="auto"/>
              <w:rPr>
                <w:rFonts w:ascii="Cambria" w:hAnsi="Cambria"/>
                <w:sz w:val="20"/>
                <w:szCs w:val="20"/>
                <w:lang w:val="fr-FR"/>
              </w:rPr>
            </w:pPr>
          </w:p>
        </w:tc>
      </w:tr>
      <w:tr w:rsidR="00741059" w:rsidRPr="00C02345" w14:paraId="2F8A6EDC" w14:textId="77777777" w:rsidTr="007730F9">
        <w:trPr>
          <w:trHeight w:val="397"/>
        </w:trPr>
        <w:tc>
          <w:tcPr>
            <w:tcW w:w="10491" w:type="dxa"/>
            <w:gridSpan w:val="3"/>
            <w:vAlign w:val="center"/>
          </w:tcPr>
          <w:p w14:paraId="109191EC" w14:textId="77777777" w:rsidR="000B65D7" w:rsidRPr="00EC6399" w:rsidRDefault="000B65D7" w:rsidP="0060321D">
            <w:pPr>
              <w:spacing w:after="0"/>
              <w:rPr>
                <w:rFonts w:ascii="Cambria" w:hAnsi="Cambria"/>
                <w:b/>
                <w:bCs/>
                <w:sz w:val="20"/>
                <w:szCs w:val="20"/>
                <w:lang w:val="fr-FR"/>
              </w:rPr>
            </w:pPr>
            <w:r w:rsidRPr="00EC6399">
              <w:rPr>
                <w:rFonts w:ascii="Cambria" w:hAnsi="Cambria"/>
                <w:b/>
                <w:bCs/>
                <w:sz w:val="20"/>
                <w:szCs w:val="20"/>
                <w:lang w:val="fr-FR"/>
              </w:rPr>
              <w:t>Bibliografie obligatorie</w:t>
            </w:r>
          </w:p>
          <w:p w14:paraId="75DC96EC" w14:textId="55772D9D" w:rsidR="00EC6399" w:rsidRPr="003D5369" w:rsidRDefault="00EC6399" w:rsidP="000520B1">
            <w:pPr>
              <w:tabs>
                <w:tab w:val="left" w:pos="2715"/>
              </w:tabs>
              <w:spacing w:after="0"/>
              <w:rPr>
                <w:rFonts w:ascii="Cambria" w:eastAsia="Aptos" w:hAnsi="Cambria" w:cs="Times New Roman"/>
                <w:sz w:val="20"/>
                <w:szCs w:val="20"/>
              </w:rPr>
            </w:pPr>
            <w:r w:rsidRPr="003D5369">
              <w:rPr>
                <w:rFonts w:ascii="Cambria" w:eastAsia="Aptos" w:hAnsi="Cambria" w:cs="Times New Roman"/>
                <w:sz w:val="20"/>
                <w:szCs w:val="20"/>
              </w:rPr>
              <w:t>1. L.Ghizdavu, M. Rusu, M. Somay „Lucrari practice de chimie anorganica, Universitatea Babeş-Bolyai”,Cluj-Napoca, 1984.</w:t>
            </w:r>
          </w:p>
          <w:p w14:paraId="749D9A2E" w14:textId="77777777" w:rsidR="000520B1" w:rsidRPr="00273EBD" w:rsidRDefault="000520B1" w:rsidP="000520B1">
            <w:pPr>
              <w:tabs>
                <w:tab w:val="left" w:pos="2715"/>
              </w:tabs>
              <w:spacing w:after="0"/>
              <w:rPr>
                <w:rFonts w:ascii="Cambria" w:eastAsia="Aptos" w:hAnsi="Cambria" w:cs="Times New Roman"/>
                <w:sz w:val="20"/>
                <w:szCs w:val="20"/>
              </w:rPr>
            </w:pPr>
            <w:r w:rsidRPr="00273EBD">
              <w:rPr>
                <w:rFonts w:ascii="Cambria" w:eastAsia="Aptos" w:hAnsi="Cambria" w:cs="Times New Roman"/>
                <w:sz w:val="20"/>
                <w:szCs w:val="20"/>
              </w:rPr>
              <w:t>2. M. M. Venter, „101 Synthesis: Inorganic Compounds”, Casa Cartii de Stiinta, Cluj-Napoca, 2005.</w:t>
            </w:r>
          </w:p>
          <w:p w14:paraId="5D30CC46" w14:textId="77777777" w:rsidR="000520B1" w:rsidRPr="00273EBD" w:rsidRDefault="000520B1" w:rsidP="000520B1">
            <w:pPr>
              <w:tabs>
                <w:tab w:val="left" w:pos="2715"/>
              </w:tabs>
              <w:spacing w:after="0"/>
              <w:rPr>
                <w:rFonts w:ascii="Cambria" w:eastAsia="Aptos" w:hAnsi="Cambria" w:cs="Times New Roman"/>
                <w:sz w:val="20"/>
                <w:szCs w:val="20"/>
              </w:rPr>
            </w:pPr>
            <w:r w:rsidRPr="00273EBD">
              <w:rPr>
                <w:rFonts w:ascii="Cambria" w:eastAsia="Aptos" w:hAnsi="Cambria" w:cs="Times New Roman"/>
                <w:sz w:val="20"/>
                <w:szCs w:val="20"/>
              </w:rPr>
              <w:t>3. M. M. Venter, „101 Synthesis: Coordintion Compounds”, Casa Cartii de Stiinta, Cluj-Napoca, 2006.</w:t>
            </w:r>
          </w:p>
          <w:p w14:paraId="66A498C0" w14:textId="77777777" w:rsidR="000B65D7" w:rsidRDefault="000520B1" w:rsidP="000520B1">
            <w:pPr>
              <w:spacing w:after="0"/>
              <w:rPr>
                <w:rFonts w:ascii="Cambria" w:eastAsia="Aptos" w:hAnsi="Cambria" w:cs="Times New Roman"/>
                <w:sz w:val="20"/>
                <w:szCs w:val="20"/>
              </w:rPr>
            </w:pPr>
            <w:r w:rsidRPr="00273EBD">
              <w:rPr>
                <w:rFonts w:ascii="Cambria" w:eastAsia="Aptos" w:hAnsi="Cambria" w:cs="Times New Roman"/>
                <w:sz w:val="20"/>
                <w:szCs w:val="20"/>
              </w:rPr>
              <w:t>4. E. Forizs, Szervetlen Kémia II. Fémek és vegyületeik, Kolozsvár (UBB Lito), 1998</w:t>
            </w:r>
          </w:p>
          <w:p w14:paraId="00C20D72" w14:textId="101E1B26" w:rsidR="000520B1" w:rsidRPr="00C02345" w:rsidRDefault="000520B1" w:rsidP="000520B1">
            <w:pPr>
              <w:spacing w:after="0"/>
              <w:rPr>
                <w:rFonts w:ascii="Cambria" w:hAnsi="Cambria"/>
                <w:sz w:val="20"/>
                <w:szCs w:val="20"/>
              </w:rPr>
            </w:pPr>
            <w:r>
              <w:rPr>
                <w:rFonts w:ascii="Cambria" w:eastAsia="Aptos" w:hAnsi="Cambria" w:cs="Times New Roman"/>
                <w:sz w:val="20"/>
                <w:szCs w:val="20"/>
              </w:rPr>
              <w:t>5. Fișe de laborator</w:t>
            </w:r>
          </w:p>
        </w:tc>
      </w:tr>
    </w:tbl>
    <w:p w14:paraId="74EA3DE2" w14:textId="77777777" w:rsidR="005125BA" w:rsidRDefault="005125BA" w:rsidP="00357598">
      <w:pPr>
        <w:spacing w:after="0"/>
        <w:ind w:hanging="425"/>
        <w:rPr>
          <w:rFonts w:ascii="Cambria" w:hAnsi="Cambria"/>
          <w:b/>
          <w:sz w:val="20"/>
          <w:szCs w:val="20"/>
        </w:rPr>
      </w:pPr>
    </w:p>
    <w:p w14:paraId="330811DC" w14:textId="77777777" w:rsidR="00BB0A42" w:rsidRDefault="00BB0A42" w:rsidP="00357598">
      <w:pPr>
        <w:spacing w:after="0"/>
        <w:ind w:hanging="425"/>
        <w:rPr>
          <w:rFonts w:ascii="Cambria" w:hAnsi="Cambria"/>
          <w:b/>
          <w:sz w:val="20"/>
          <w:szCs w:val="20"/>
        </w:rPr>
      </w:pPr>
    </w:p>
    <w:p w14:paraId="65541D00" w14:textId="77777777" w:rsidR="00BB0A42" w:rsidRDefault="00BB0A42" w:rsidP="00357598">
      <w:pPr>
        <w:spacing w:after="0"/>
        <w:ind w:hanging="425"/>
        <w:rPr>
          <w:rFonts w:ascii="Cambria" w:hAnsi="Cambria"/>
          <w:b/>
          <w:sz w:val="20"/>
          <w:szCs w:val="20"/>
        </w:rPr>
      </w:pPr>
    </w:p>
    <w:p w14:paraId="254A83B5" w14:textId="77777777" w:rsidR="00BB0A42" w:rsidRDefault="00BB0A42" w:rsidP="00357598">
      <w:pPr>
        <w:spacing w:after="0"/>
        <w:ind w:hanging="425"/>
        <w:rPr>
          <w:rFonts w:ascii="Cambria" w:hAnsi="Cambria"/>
          <w:b/>
          <w:sz w:val="20"/>
          <w:szCs w:val="20"/>
        </w:rPr>
      </w:pPr>
    </w:p>
    <w:p w14:paraId="6B16D415" w14:textId="77777777" w:rsidR="00BB0A42" w:rsidRDefault="00BB0A42" w:rsidP="00357598">
      <w:pPr>
        <w:spacing w:after="0"/>
        <w:ind w:hanging="425"/>
        <w:rPr>
          <w:rFonts w:ascii="Cambria" w:hAnsi="Cambria"/>
          <w:b/>
          <w:sz w:val="20"/>
          <w:szCs w:val="20"/>
        </w:rPr>
      </w:pPr>
    </w:p>
    <w:p w14:paraId="09FA10A5" w14:textId="02118364"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693"/>
        <w:gridCol w:w="3969"/>
        <w:gridCol w:w="1561"/>
      </w:tblGrid>
      <w:tr w:rsidR="00357598" w:rsidRPr="0039068A" w14:paraId="089A5370" w14:textId="77777777" w:rsidTr="00FF07FC">
        <w:trPr>
          <w:trHeight w:val="284"/>
        </w:trPr>
        <w:tc>
          <w:tcPr>
            <w:tcW w:w="2269" w:type="dxa"/>
            <w:vAlign w:val="center"/>
          </w:tcPr>
          <w:p w14:paraId="595D3EEA"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693" w:type="dxa"/>
            <w:vAlign w:val="center"/>
          </w:tcPr>
          <w:p w14:paraId="694380F4" w14:textId="2614E4A3"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3969" w:type="dxa"/>
            <w:vAlign w:val="center"/>
          </w:tcPr>
          <w:p w14:paraId="5DB70AB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2E3828" w:rsidRPr="0039068A" w14:paraId="0121D36F" w14:textId="77777777" w:rsidTr="008A21EB">
        <w:trPr>
          <w:trHeight w:val="284"/>
        </w:trPr>
        <w:tc>
          <w:tcPr>
            <w:tcW w:w="2269" w:type="dxa"/>
            <w:vMerge w:val="restart"/>
            <w:vAlign w:val="center"/>
          </w:tcPr>
          <w:p w14:paraId="237F9F32" w14:textId="77777777" w:rsidR="002E3828" w:rsidRPr="00357598" w:rsidRDefault="002E3828" w:rsidP="002E3828">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2693" w:type="dxa"/>
          </w:tcPr>
          <w:p w14:paraId="6B785415" w14:textId="77777777" w:rsidR="002E3828" w:rsidRPr="00453F0E" w:rsidRDefault="002E3828" w:rsidP="002E3828">
            <w:pPr>
              <w:jc w:val="both"/>
              <w:rPr>
                <w:rFonts w:ascii="Cambria" w:hAnsi="Cambria"/>
                <w:sz w:val="20"/>
                <w:szCs w:val="20"/>
              </w:rPr>
            </w:pPr>
            <w:r>
              <w:rPr>
                <w:rFonts w:ascii="Cambria" w:hAnsi="Cambria"/>
                <w:sz w:val="20"/>
                <w:szCs w:val="20"/>
              </w:rPr>
              <w:t>C</w:t>
            </w:r>
            <w:r w:rsidRPr="00453F0E">
              <w:rPr>
                <w:rFonts w:ascii="Cambria" w:hAnsi="Cambria"/>
                <w:sz w:val="20"/>
                <w:szCs w:val="20"/>
              </w:rPr>
              <w:t>orectitudinea răspunsurilor – însuşirea şi înţelegerea corectă a problematicii tratate la curs</w:t>
            </w:r>
          </w:p>
          <w:p w14:paraId="720AFAC8" w14:textId="023EA650" w:rsidR="002E3828" w:rsidRPr="00357598" w:rsidRDefault="002E3828" w:rsidP="002E3828">
            <w:pPr>
              <w:spacing w:after="0" w:line="240" w:lineRule="auto"/>
              <w:rPr>
                <w:rFonts w:ascii="Cambria" w:hAnsi="Cambria"/>
                <w:sz w:val="20"/>
                <w:szCs w:val="20"/>
              </w:rPr>
            </w:pPr>
            <w:r>
              <w:rPr>
                <w:rFonts w:ascii="Cambria" w:hAnsi="Cambria"/>
                <w:sz w:val="20"/>
                <w:szCs w:val="20"/>
              </w:rPr>
              <w:t>R</w:t>
            </w:r>
            <w:r w:rsidRPr="00453F0E">
              <w:rPr>
                <w:rFonts w:ascii="Cambria" w:hAnsi="Cambria"/>
                <w:sz w:val="20"/>
                <w:szCs w:val="20"/>
              </w:rPr>
              <w:t>ezolvarea corectă a problemelor</w:t>
            </w:r>
          </w:p>
        </w:tc>
        <w:tc>
          <w:tcPr>
            <w:tcW w:w="3969" w:type="dxa"/>
          </w:tcPr>
          <w:p w14:paraId="387F0821" w14:textId="5C7392B6" w:rsidR="002E3828" w:rsidRPr="002E3828" w:rsidRDefault="002E3828" w:rsidP="002E3828">
            <w:pPr>
              <w:jc w:val="both"/>
              <w:rPr>
                <w:rFonts w:ascii="Cambria" w:hAnsi="Cambria"/>
                <w:sz w:val="20"/>
                <w:szCs w:val="20"/>
              </w:rPr>
            </w:pPr>
            <w:r w:rsidRPr="002E3828">
              <w:rPr>
                <w:rFonts w:ascii="Cambria" w:hAnsi="Cambria"/>
                <w:sz w:val="20"/>
                <w:szCs w:val="20"/>
              </w:rPr>
              <w:t>Cel puțin do</w:t>
            </w:r>
            <w:r>
              <w:rPr>
                <w:rFonts w:ascii="Cambria" w:hAnsi="Cambria"/>
                <w:sz w:val="20"/>
                <w:szCs w:val="20"/>
              </w:rPr>
              <w:t>uă</w:t>
            </w:r>
            <w:r w:rsidRPr="002E3828">
              <w:rPr>
                <w:rFonts w:ascii="Cambria" w:hAnsi="Cambria"/>
                <w:sz w:val="20"/>
                <w:szCs w:val="20"/>
              </w:rPr>
              <w:t xml:space="preserve"> verificări pe parcurs (conform graficului stabilit la începutul semestrului) sub formă de examen</w:t>
            </w:r>
            <w:r w:rsidR="00C83553">
              <w:rPr>
                <w:rFonts w:ascii="Cambria" w:hAnsi="Cambria"/>
                <w:sz w:val="20"/>
                <w:szCs w:val="20"/>
              </w:rPr>
              <w:t>e</w:t>
            </w:r>
            <w:r w:rsidRPr="002E3828">
              <w:rPr>
                <w:rFonts w:ascii="Cambria" w:hAnsi="Cambria"/>
                <w:sz w:val="20"/>
                <w:szCs w:val="20"/>
              </w:rPr>
              <w:t xml:space="preserve"> scris</w:t>
            </w:r>
            <w:r w:rsidR="00C83553">
              <w:rPr>
                <w:rFonts w:ascii="Cambria" w:hAnsi="Cambria"/>
                <w:sz w:val="20"/>
                <w:szCs w:val="20"/>
              </w:rPr>
              <w:t>e</w:t>
            </w:r>
            <w:r w:rsidRPr="002E3828">
              <w:rPr>
                <w:rFonts w:ascii="Cambria" w:hAnsi="Cambria"/>
                <w:sz w:val="20"/>
                <w:szCs w:val="20"/>
              </w:rPr>
              <w:t xml:space="preserve"> – accesul la examen este condiționat de prezența la activitățile desfășurate la această disciplină, în proporția stabilită prin regulament, de susţinerea testului de laborator şi prezentarea referatelor de laborator corespunzătoare tuturor lucrărilor practice.</w:t>
            </w:r>
          </w:p>
          <w:p w14:paraId="7C67B540" w14:textId="072CFBBD" w:rsidR="002E3828" w:rsidRPr="0028595B" w:rsidRDefault="002E3828" w:rsidP="002E3828">
            <w:pPr>
              <w:jc w:val="both"/>
              <w:rPr>
                <w:rFonts w:ascii="Cambria" w:hAnsi="Cambria"/>
                <w:sz w:val="20"/>
                <w:szCs w:val="20"/>
              </w:rPr>
            </w:pPr>
            <w:r w:rsidRPr="0028595B">
              <w:rPr>
                <w:rFonts w:ascii="Cambria" w:hAnsi="Cambria"/>
                <w:sz w:val="20"/>
                <w:szCs w:val="20"/>
              </w:rPr>
              <w:t>Conform regulamentului ECST al UBB, fraud</w:t>
            </w:r>
            <w:r w:rsidR="0028595B">
              <w:rPr>
                <w:rFonts w:ascii="Cambria" w:hAnsi="Cambria"/>
                <w:sz w:val="20"/>
                <w:szCs w:val="20"/>
              </w:rPr>
              <w:t>a sau tentativa de fraudă</w:t>
            </w:r>
            <w:r w:rsidRPr="0028595B">
              <w:rPr>
                <w:rFonts w:ascii="Cambria" w:hAnsi="Cambria"/>
                <w:sz w:val="20"/>
                <w:szCs w:val="20"/>
              </w:rPr>
              <w:t xml:space="preserve"> la examen </w:t>
            </w:r>
            <w:r w:rsidR="00F10913" w:rsidRPr="00F10913">
              <w:rPr>
                <w:rFonts w:ascii="Cambria" w:hAnsi="Cambria"/>
                <w:sz w:val="20"/>
                <w:szCs w:val="20"/>
              </w:rPr>
              <w:t>se sancționează cu exmatricularea</w:t>
            </w:r>
            <w:r w:rsidR="00F10913">
              <w:rPr>
                <w:rFonts w:ascii="Cambria" w:hAnsi="Cambria"/>
                <w:sz w:val="20"/>
                <w:szCs w:val="20"/>
              </w:rPr>
              <w:t>.</w:t>
            </w:r>
          </w:p>
          <w:p w14:paraId="2A43BEA6" w14:textId="463A2A30" w:rsidR="002E3828" w:rsidRPr="00357598" w:rsidRDefault="002E3828" w:rsidP="002E3828">
            <w:pPr>
              <w:spacing w:after="0" w:line="240" w:lineRule="auto"/>
              <w:rPr>
                <w:rFonts w:ascii="Cambria" w:hAnsi="Cambria"/>
                <w:sz w:val="20"/>
                <w:szCs w:val="20"/>
              </w:rPr>
            </w:pPr>
            <w:r w:rsidRPr="00453F0E">
              <w:rPr>
                <w:rFonts w:ascii="Cambria" w:hAnsi="Cambria"/>
                <w:sz w:val="20"/>
                <w:szCs w:val="20"/>
                <w:lang w:val="fr-FR"/>
              </w:rPr>
              <w:t>Media teste</w:t>
            </w:r>
            <w:r w:rsidR="00376553">
              <w:rPr>
                <w:rFonts w:ascii="Cambria" w:hAnsi="Cambria"/>
                <w:sz w:val="20"/>
                <w:szCs w:val="20"/>
                <w:lang w:val="fr-FR"/>
              </w:rPr>
              <w:t>lor</w:t>
            </w:r>
            <w:r w:rsidRPr="00453F0E">
              <w:rPr>
                <w:rFonts w:ascii="Cambria" w:hAnsi="Cambria"/>
                <w:sz w:val="20"/>
                <w:szCs w:val="20"/>
                <w:lang w:val="fr-FR"/>
              </w:rPr>
              <w:t xml:space="preserve"> va constitui 70% din nota finală. Notele primite pe susținerea prezentării și pe activitățile de laborator se vor lua în considerare cu condiția ca media notelor primite la examenele scrise să fie minim 5</w:t>
            </w:r>
            <w:r>
              <w:rPr>
                <w:rFonts w:ascii="Cambria" w:hAnsi="Cambria"/>
                <w:sz w:val="20"/>
                <w:szCs w:val="20"/>
                <w:lang w:val="fr-FR"/>
              </w:rPr>
              <w:t>.00</w:t>
            </w:r>
            <w:r w:rsidRPr="00453F0E">
              <w:rPr>
                <w:rFonts w:ascii="Cambria" w:hAnsi="Cambria"/>
                <w:sz w:val="20"/>
                <w:szCs w:val="20"/>
                <w:lang w:val="fr-FR"/>
              </w:rPr>
              <w:t>.</w:t>
            </w:r>
          </w:p>
        </w:tc>
        <w:tc>
          <w:tcPr>
            <w:tcW w:w="1561" w:type="dxa"/>
          </w:tcPr>
          <w:p w14:paraId="03F5A0AE" w14:textId="14DC968D" w:rsidR="002E3828" w:rsidRPr="00357598" w:rsidRDefault="002E3828" w:rsidP="002E3828">
            <w:pPr>
              <w:spacing w:after="0" w:line="240" w:lineRule="auto"/>
              <w:rPr>
                <w:rFonts w:ascii="Cambria" w:hAnsi="Cambria"/>
                <w:sz w:val="20"/>
                <w:szCs w:val="20"/>
              </w:rPr>
            </w:pPr>
            <w:r w:rsidRPr="00453F0E">
              <w:rPr>
                <w:rFonts w:ascii="Cambria" w:hAnsi="Cambria"/>
                <w:sz w:val="20"/>
                <w:szCs w:val="20"/>
              </w:rPr>
              <w:t>70%</w:t>
            </w:r>
          </w:p>
        </w:tc>
      </w:tr>
      <w:tr w:rsidR="002E3828" w:rsidRPr="0039068A" w14:paraId="2B5F0879" w14:textId="77777777" w:rsidTr="008A21EB">
        <w:trPr>
          <w:trHeight w:val="284"/>
        </w:trPr>
        <w:tc>
          <w:tcPr>
            <w:tcW w:w="2269" w:type="dxa"/>
            <w:vMerge/>
            <w:vAlign w:val="center"/>
          </w:tcPr>
          <w:p w14:paraId="4C8A565C" w14:textId="77777777" w:rsidR="002E3828" w:rsidRDefault="002E3828" w:rsidP="002E3828">
            <w:pPr>
              <w:spacing w:after="0" w:line="240" w:lineRule="auto"/>
              <w:rPr>
                <w:rFonts w:ascii="Cambria" w:hAnsi="Cambria"/>
                <w:sz w:val="20"/>
                <w:szCs w:val="20"/>
              </w:rPr>
            </w:pPr>
          </w:p>
        </w:tc>
        <w:tc>
          <w:tcPr>
            <w:tcW w:w="2693" w:type="dxa"/>
          </w:tcPr>
          <w:p w14:paraId="721FDAD0" w14:textId="6D884F06" w:rsidR="002E3828" w:rsidRPr="00357598" w:rsidRDefault="002E3828" w:rsidP="002E3828">
            <w:pPr>
              <w:spacing w:after="0" w:line="240" w:lineRule="auto"/>
              <w:rPr>
                <w:rFonts w:ascii="Cambria" w:hAnsi="Cambria"/>
                <w:sz w:val="20"/>
                <w:szCs w:val="20"/>
              </w:rPr>
            </w:pPr>
            <w:r w:rsidRPr="00453F0E">
              <w:rPr>
                <w:rFonts w:ascii="Cambria" w:hAnsi="Cambria"/>
                <w:sz w:val="20"/>
                <w:szCs w:val="20"/>
              </w:rPr>
              <w:t xml:space="preserve">corectitudinea răspunsurilor – însuşirea şi înţelegerea corectă a problematicii tratate </w:t>
            </w:r>
          </w:p>
        </w:tc>
        <w:tc>
          <w:tcPr>
            <w:tcW w:w="3969" w:type="dxa"/>
          </w:tcPr>
          <w:p w14:paraId="4B1A6422" w14:textId="214C950A" w:rsidR="002E3828" w:rsidRPr="00357598" w:rsidRDefault="002E3828" w:rsidP="002E3828">
            <w:pPr>
              <w:spacing w:after="0" w:line="240" w:lineRule="auto"/>
              <w:rPr>
                <w:rFonts w:ascii="Cambria" w:hAnsi="Cambria"/>
                <w:sz w:val="20"/>
                <w:szCs w:val="20"/>
              </w:rPr>
            </w:pPr>
            <w:r w:rsidRPr="00453F0E">
              <w:rPr>
                <w:rFonts w:ascii="Cambria" w:hAnsi="Cambria"/>
                <w:sz w:val="20"/>
                <w:szCs w:val="20"/>
                <w:lang w:val="fr-FR"/>
              </w:rPr>
              <w:t>Susținerea unei prezentări de 10 minute legate de tematica cursului.</w:t>
            </w:r>
          </w:p>
        </w:tc>
        <w:tc>
          <w:tcPr>
            <w:tcW w:w="1561" w:type="dxa"/>
          </w:tcPr>
          <w:p w14:paraId="4E804EE2" w14:textId="11FE5DDA" w:rsidR="002E3828" w:rsidRPr="00357598" w:rsidRDefault="002E3828" w:rsidP="002E3828">
            <w:pPr>
              <w:spacing w:after="0" w:line="240" w:lineRule="auto"/>
              <w:rPr>
                <w:rFonts w:ascii="Cambria" w:hAnsi="Cambria"/>
                <w:sz w:val="20"/>
                <w:szCs w:val="20"/>
              </w:rPr>
            </w:pPr>
            <w:r w:rsidRPr="00453F0E">
              <w:rPr>
                <w:rFonts w:ascii="Cambria" w:hAnsi="Cambria"/>
                <w:sz w:val="20"/>
                <w:szCs w:val="20"/>
              </w:rPr>
              <w:t>10%</w:t>
            </w:r>
          </w:p>
        </w:tc>
      </w:tr>
      <w:tr w:rsidR="00FE4756" w:rsidRPr="0039068A" w14:paraId="5590EFAB" w14:textId="77777777" w:rsidTr="00ED1125">
        <w:trPr>
          <w:trHeight w:val="284"/>
        </w:trPr>
        <w:tc>
          <w:tcPr>
            <w:tcW w:w="2269" w:type="dxa"/>
            <w:vAlign w:val="center"/>
          </w:tcPr>
          <w:p w14:paraId="17702ECD" w14:textId="31A4C46B" w:rsidR="00FE4756" w:rsidRPr="00357598" w:rsidRDefault="00FE4756" w:rsidP="00FE4756">
            <w:pPr>
              <w:spacing w:after="0" w:line="240" w:lineRule="auto"/>
              <w:ind w:right="-150"/>
              <w:rPr>
                <w:rFonts w:ascii="Cambria" w:hAnsi="Cambria"/>
                <w:sz w:val="20"/>
                <w:szCs w:val="20"/>
              </w:rPr>
            </w:pPr>
            <w:r>
              <w:rPr>
                <w:rFonts w:ascii="Cambria" w:hAnsi="Cambria"/>
                <w:sz w:val="20"/>
                <w:szCs w:val="20"/>
              </w:rPr>
              <w:t>9</w:t>
            </w:r>
            <w:r w:rsidRPr="00357598">
              <w:rPr>
                <w:rFonts w:ascii="Cambria" w:hAnsi="Cambria"/>
                <w:sz w:val="20"/>
                <w:szCs w:val="20"/>
              </w:rPr>
              <w:t xml:space="preserve">.5 </w:t>
            </w:r>
            <w:r>
              <w:rPr>
                <w:rFonts w:ascii="Cambria" w:hAnsi="Cambria"/>
                <w:sz w:val="20"/>
                <w:szCs w:val="20"/>
              </w:rPr>
              <w:t>Laborator</w:t>
            </w:r>
          </w:p>
        </w:tc>
        <w:tc>
          <w:tcPr>
            <w:tcW w:w="2693" w:type="dxa"/>
          </w:tcPr>
          <w:p w14:paraId="69B217E2" w14:textId="77777777" w:rsidR="00FE4756" w:rsidRPr="001305B6" w:rsidRDefault="00FE4756" w:rsidP="00FE4756">
            <w:pPr>
              <w:jc w:val="both"/>
              <w:rPr>
                <w:rFonts w:ascii="Cambria" w:hAnsi="Cambria"/>
                <w:sz w:val="20"/>
                <w:szCs w:val="20"/>
              </w:rPr>
            </w:pPr>
            <w:r w:rsidRPr="001305B6">
              <w:rPr>
                <w:rFonts w:ascii="Cambria" w:hAnsi="Cambria"/>
                <w:sz w:val="20"/>
                <w:szCs w:val="20"/>
              </w:rPr>
              <w:t xml:space="preserve">Corectitudinea răspunsurilor – însuşirea şi înţelegerea </w:t>
            </w:r>
            <w:r w:rsidRPr="001305B6">
              <w:rPr>
                <w:rFonts w:ascii="Cambria" w:hAnsi="Cambria"/>
                <w:sz w:val="20"/>
                <w:szCs w:val="20"/>
              </w:rPr>
              <w:lastRenderedPageBreak/>
              <w:t>corectă a problematicii tratate la laborator</w:t>
            </w:r>
          </w:p>
          <w:p w14:paraId="704B1A35" w14:textId="77777777" w:rsidR="00FE4756" w:rsidRPr="001305B6" w:rsidRDefault="00FE4756" w:rsidP="00FE4756">
            <w:pPr>
              <w:jc w:val="both"/>
              <w:rPr>
                <w:rFonts w:ascii="Cambria" w:hAnsi="Cambria"/>
                <w:sz w:val="20"/>
                <w:szCs w:val="20"/>
              </w:rPr>
            </w:pPr>
            <w:r w:rsidRPr="001305B6">
              <w:rPr>
                <w:rFonts w:ascii="Cambria" w:hAnsi="Cambria"/>
                <w:sz w:val="20"/>
                <w:szCs w:val="20"/>
              </w:rPr>
              <w:t>Activitatea desfăşurată în laborator (realizarea de instalații, efectuare operații de laborator)</w:t>
            </w:r>
          </w:p>
          <w:p w14:paraId="45C028B1" w14:textId="0C394CAE" w:rsidR="00FE4756" w:rsidRPr="00357598" w:rsidRDefault="00FE4756" w:rsidP="00FE4756">
            <w:pPr>
              <w:spacing w:after="0" w:line="240" w:lineRule="auto"/>
              <w:rPr>
                <w:rFonts w:ascii="Cambria" w:hAnsi="Cambria"/>
                <w:sz w:val="20"/>
                <w:szCs w:val="20"/>
              </w:rPr>
            </w:pPr>
            <w:r>
              <w:rPr>
                <w:rFonts w:ascii="Cambria" w:hAnsi="Cambria"/>
                <w:sz w:val="20"/>
                <w:szCs w:val="20"/>
              </w:rPr>
              <w:t>C</w:t>
            </w:r>
            <w:r w:rsidRPr="00CB64EB">
              <w:rPr>
                <w:rFonts w:ascii="Cambria" w:hAnsi="Cambria"/>
                <w:sz w:val="20"/>
                <w:szCs w:val="20"/>
              </w:rPr>
              <w:t>alitatea referatelor pregătite</w:t>
            </w:r>
          </w:p>
        </w:tc>
        <w:tc>
          <w:tcPr>
            <w:tcW w:w="3969" w:type="dxa"/>
          </w:tcPr>
          <w:p w14:paraId="570125D8" w14:textId="77777777" w:rsidR="00FE4756" w:rsidRPr="00CB64EB" w:rsidRDefault="00FE4756" w:rsidP="00FE4756">
            <w:pPr>
              <w:jc w:val="both"/>
              <w:rPr>
                <w:rFonts w:ascii="Cambria" w:hAnsi="Cambria"/>
                <w:sz w:val="20"/>
                <w:szCs w:val="20"/>
                <w:lang w:val="fr-FR"/>
              </w:rPr>
            </w:pPr>
            <w:r w:rsidRPr="00CB64EB">
              <w:rPr>
                <w:rFonts w:ascii="Cambria" w:hAnsi="Cambria"/>
                <w:sz w:val="20"/>
                <w:szCs w:val="20"/>
                <w:lang w:val="fr-FR"/>
              </w:rPr>
              <w:lastRenderedPageBreak/>
              <w:t xml:space="preserve">Referatele de laborator corespunzătoare tuturor lucrărilor practice se predau </w:t>
            </w:r>
            <w:r w:rsidRPr="00CB64EB">
              <w:rPr>
                <w:rFonts w:ascii="Cambria" w:hAnsi="Cambria"/>
                <w:sz w:val="20"/>
                <w:szCs w:val="20"/>
                <w:lang w:val="fr-FR"/>
              </w:rPr>
              <w:lastRenderedPageBreak/>
              <w:t>conform graficului stabilit la începutul semestrului.</w:t>
            </w:r>
          </w:p>
          <w:p w14:paraId="6215C122" w14:textId="3F880D95" w:rsidR="00FE4756" w:rsidRPr="00CB64EB" w:rsidRDefault="00FE4756" w:rsidP="00FE4756">
            <w:pPr>
              <w:jc w:val="both"/>
              <w:rPr>
                <w:rFonts w:ascii="Cambria" w:hAnsi="Cambria"/>
                <w:sz w:val="20"/>
                <w:szCs w:val="20"/>
                <w:lang w:val="fr-FR"/>
              </w:rPr>
            </w:pPr>
            <w:r w:rsidRPr="00CB64EB">
              <w:rPr>
                <w:rFonts w:ascii="Cambria" w:hAnsi="Cambria"/>
                <w:sz w:val="20"/>
                <w:szCs w:val="20"/>
                <w:lang w:val="fr-FR"/>
              </w:rPr>
              <w:t>Examenul va conţine întrebări referitoare la activitaţile experimentale şi la cele de laborator</w:t>
            </w:r>
            <w:r>
              <w:rPr>
                <w:rFonts w:ascii="Cambria" w:hAnsi="Cambria"/>
                <w:sz w:val="20"/>
                <w:szCs w:val="20"/>
                <w:lang w:val="fr-FR"/>
              </w:rPr>
              <w:t xml:space="preserve"> sau se va susține un test de laborator în ultima săptămână de activități</w:t>
            </w:r>
            <w:r w:rsidRPr="00CB64EB">
              <w:rPr>
                <w:rFonts w:ascii="Cambria" w:hAnsi="Cambria"/>
                <w:sz w:val="20"/>
                <w:szCs w:val="20"/>
                <w:lang w:val="fr-FR"/>
              </w:rPr>
              <w:t>.</w:t>
            </w:r>
          </w:p>
          <w:p w14:paraId="77E5ED4F" w14:textId="779F243E" w:rsidR="00FE4756" w:rsidRPr="009B6E63" w:rsidRDefault="00FE4756" w:rsidP="00FE4756">
            <w:pPr>
              <w:jc w:val="both"/>
              <w:rPr>
                <w:rFonts w:ascii="Cambria" w:hAnsi="Cambria"/>
                <w:sz w:val="20"/>
                <w:szCs w:val="20"/>
                <w:lang w:val="fr-FR"/>
              </w:rPr>
            </w:pPr>
            <w:r w:rsidRPr="00CB64EB">
              <w:rPr>
                <w:rFonts w:ascii="Cambria" w:hAnsi="Cambria"/>
                <w:sz w:val="20"/>
                <w:szCs w:val="20"/>
                <w:lang w:val="fr-FR"/>
              </w:rPr>
              <w:t>Nerealizarea activităților de laborator conduce la imposibilitatea prezentării la examen (prezență de 90% la activitățile de laborator).</w:t>
            </w:r>
          </w:p>
        </w:tc>
        <w:tc>
          <w:tcPr>
            <w:tcW w:w="1561" w:type="dxa"/>
          </w:tcPr>
          <w:p w14:paraId="4ACDD5D3" w14:textId="05C7E2B4" w:rsidR="00FE4756" w:rsidRPr="00357598" w:rsidRDefault="00FE4756" w:rsidP="00FE4756">
            <w:pPr>
              <w:spacing w:after="0" w:line="240" w:lineRule="auto"/>
              <w:rPr>
                <w:rFonts w:ascii="Cambria" w:hAnsi="Cambria"/>
                <w:sz w:val="20"/>
                <w:szCs w:val="20"/>
              </w:rPr>
            </w:pPr>
            <w:r w:rsidRPr="00CB64EB">
              <w:rPr>
                <w:rFonts w:ascii="Cambria" w:hAnsi="Cambria"/>
                <w:sz w:val="20"/>
                <w:szCs w:val="20"/>
              </w:rPr>
              <w:lastRenderedPageBreak/>
              <w:t>20%</w:t>
            </w:r>
          </w:p>
        </w:tc>
      </w:tr>
      <w:tr w:rsidR="00357598" w:rsidRPr="0039068A" w14:paraId="490FD80E" w14:textId="77777777" w:rsidTr="00A5032D">
        <w:trPr>
          <w:trHeight w:val="284"/>
        </w:trPr>
        <w:tc>
          <w:tcPr>
            <w:tcW w:w="10492" w:type="dxa"/>
            <w:gridSpan w:val="4"/>
            <w:vAlign w:val="center"/>
          </w:tcPr>
          <w:p w14:paraId="6E22D344" w14:textId="1B75EB83" w:rsidR="00357598" w:rsidRPr="00357598" w:rsidRDefault="00A5032D" w:rsidP="00373CCF">
            <w:pPr>
              <w:spacing w:after="0" w:line="240" w:lineRule="auto"/>
              <w:rPr>
                <w:rFonts w:ascii="Cambria" w:hAnsi="Cambria"/>
                <w:sz w:val="20"/>
                <w:szCs w:val="20"/>
              </w:rPr>
            </w:pPr>
            <w:r w:rsidRPr="008C62B1">
              <w:rPr>
                <w:rFonts w:ascii="Cambria" w:hAnsi="Cambria"/>
                <w:sz w:val="20"/>
                <w:szCs w:val="20"/>
              </w:rPr>
              <w:t>9</w:t>
            </w:r>
            <w:r w:rsidR="00357598" w:rsidRPr="008C62B1">
              <w:rPr>
                <w:rFonts w:ascii="Cambria" w:hAnsi="Cambria"/>
                <w:sz w:val="20"/>
                <w:szCs w:val="20"/>
              </w:rPr>
              <w:t xml:space="preserve">.6 Standard minim de </w:t>
            </w:r>
            <w:r w:rsidR="00956527">
              <w:rPr>
                <w:rFonts w:ascii="Cambria" w:hAnsi="Cambria"/>
                <w:sz w:val="20"/>
                <w:szCs w:val="20"/>
              </w:rPr>
              <w:t>promovare</w:t>
            </w:r>
          </w:p>
        </w:tc>
      </w:tr>
      <w:tr w:rsidR="00357598" w:rsidRPr="0039068A" w14:paraId="62B2941E" w14:textId="77777777" w:rsidTr="00A5032D">
        <w:trPr>
          <w:trHeight w:val="284"/>
        </w:trPr>
        <w:tc>
          <w:tcPr>
            <w:tcW w:w="10492" w:type="dxa"/>
            <w:gridSpan w:val="4"/>
          </w:tcPr>
          <w:p w14:paraId="00EAB39D" w14:textId="77777777" w:rsidR="00FD28C0" w:rsidRDefault="00FD28C0" w:rsidP="00373CCF">
            <w:pPr>
              <w:spacing w:after="0" w:line="240" w:lineRule="auto"/>
              <w:rPr>
                <w:rFonts w:ascii="Cambria" w:hAnsi="Cambria"/>
                <w:sz w:val="20"/>
                <w:szCs w:val="20"/>
                <w:lang w:val="fr-FR"/>
              </w:rPr>
            </w:pPr>
            <w:r w:rsidRPr="00FD28C0">
              <w:rPr>
                <w:rFonts w:ascii="Cambria" w:hAnsi="Cambria"/>
                <w:sz w:val="20"/>
                <w:szCs w:val="20"/>
                <w:lang w:val="fr-FR"/>
              </w:rPr>
              <w:t>Nota 5 (cinci) atât la examen cât și la activitățile de laborator, conform baremului.</w:t>
            </w:r>
          </w:p>
          <w:p w14:paraId="67AFEA0B" w14:textId="410A1B6D" w:rsidR="00357598" w:rsidRPr="00357598" w:rsidRDefault="009E4C3C" w:rsidP="00373CCF">
            <w:pPr>
              <w:spacing w:after="0" w:line="240" w:lineRule="auto"/>
              <w:rPr>
                <w:rFonts w:ascii="Cambria" w:hAnsi="Cambria"/>
                <w:sz w:val="20"/>
                <w:szCs w:val="20"/>
              </w:rPr>
            </w:pPr>
            <w:r w:rsidRPr="009E4C3C">
              <w:rPr>
                <w:rFonts w:ascii="Cambria" w:hAnsi="Cambria"/>
                <w:sz w:val="20"/>
                <w:szCs w:val="20"/>
                <w:lang w:val="fr-FR"/>
              </w:rPr>
              <w:t>Cunoaște formulele metalelor și ale compușilor acestora, proprietățile lor fizice și chimice, metodele de obținere și scrie ecuațiile reacțiilor corespunzătoare.</w:t>
            </w:r>
          </w:p>
        </w:tc>
      </w:tr>
    </w:tbl>
    <w:p w14:paraId="1081DE67" w14:textId="77777777" w:rsidR="005125BA" w:rsidRDefault="005125BA" w:rsidP="006A3DD3">
      <w:pPr>
        <w:spacing w:after="0"/>
        <w:ind w:hanging="425"/>
        <w:rPr>
          <w:rFonts w:ascii="Cambria" w:hAnsi="Cambria"/>
          <w:b/>
          <w:sz w:val="20"/>
          <w:szCs w:val="20"/>
        </w:rPr>
      </w:pPr>
    </w:p>
    <w:p w14:paraId="0D5D8E51" w14:textId="4B4B07D4"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rsidP="007C07D8">
            <w:pPr>
              <w:rPr>
                <w:rFonts w:ascii="Cambria" w:hAnsi="Cambria"/>
              </w:rPr>
            </w:pPr>
            <w:r w:rsidRPr="00E027F6">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E027F6" w:rsidRDefault="00560665"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pt;height:18.55pt">
                  <v:imagedata r:id="rId9" o:title=""/>
                </v:shape>
              </w:pict>
            </w:r>
          </w:p>
        </w:tc>
        <w:tc>
          <w:tcPr>
            <w:tcW w:w="8789" w:type="dxa"/>
            <w:gridSpan w:val="8"/>
            <w:vAlign w:val="center"/>
          </w:tcPr>
          <w:p w14:paraId="0BD6E00E" w14:textId="1EC52C9C"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67A19186" w14:textId="77777777" w:rsidTr="007C07D8">
        <w:trPr>
          <w:trHeight w:val="1124"/>
        </w:trPr>
        <w:tc>
          <w:tcPr>
            <w:tcW w:w="1165" w:type="dxa"/>
            <w:vAlign w:val="center"/>
          </w:tcPr>
          <w:p w14:paraId="3275AFC0" w14:textId="77777777" w:rsidR="003A7089" w:rsidRPr="00E027F6" w:rsidRDefault="003A7089" w:rsidP="007C07D8">
            <w:pPr>
              <w:ind w:right="-537"/>
              <w:rPr>
                <w:rFonts w:ascii="Cambria" w:hAnsi="Cambria"/>
              </w:rPr>
            </w:pPr>
            <w:r w:rsidRPr="00E027F6">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rsidP="007C07D8">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rsidP="007C07D8">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rsidP="007C07D8">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rsidP="007C07D8">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rsidP="007C07D8">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rsidP="007C07D8">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rsidP="007C07D8">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rsidP="007C07D8">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rsidTr="007C07D8">
        <w:trPr>
          <w:trHeight w:val="397"/>
        </w:trPr>
        <w:tc>
          <w:tcPr>
            <w:tcW w:w="1165" w:type="dxa"/>
            <w:vAlign w:val="center"/>
          </w:tcPr>
          <w:p w14:paraId="3C58B7FE" w14:textId="109178D2" w:rsidR="003A7089" w:rsidRPr="00E027F6" w:rsidRDefault="00560665"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7pt;height:18.55pt">
                  <v:imagedata r:id="rId9" o:title=""/>
                </v:shape>
              </w:pict>
            </w:r>
          </w:p>
        </w:tc>
        <w:tc>
          <w:tcPr>
            <w:tcW w:w="1166" w:type="dxa"/>
            <w:gridSpan w:val="2"/>
            <w:vAlign w:val="center"/>
          </w:tcPr>
          <w:p w14:paraId="32975DD8" w14:textId="2A44A552" w:rsidR="003A7089" w:rsidRPr="00E027F6" w:rsidRDefault="00560665"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7pt;height:18.55pt">
                  <v:imagedata r:id="rId9" o:title=""/>
                </v:shape>
              </w:pict>
            </w:r>
          </w:p>
        </w:tc>
        <w:tc>
          <w:tcPr>
            <w:tcW w:w="1166" w:type="dxa"/>
            <w:vAlign w:val="center"/>
          </w:tcPr>
          <w:p w14:paraId="73F807C0" w14:textId="0BF9F85F" w:rsidR="003A7089" w:rsidRPr="00E027F6" w:rsidRDefault="00560665"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7pt;height:18.55pt">
                  <v:imagedata r:id="rId9" o:title=""/>
                </v:shape>
              </w:pict>
            </w:r>
          </w:p>
        </w:tc>
        <w:tc>
          <w:tcPr>
            <w:tcW w:w="1165" w:type="dxa"/>
            <w:vAlign w:val="center"/>
          </w:tcPr>
          <w:p w14:paraId="0D4E3A41" w14:textId="28673C4A" w:rsidR="003A7089" w:rsidRPr="00E027F6" w:rsidRDefault="00560665"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7pt;height:18.55pt">
                  <v:imagedata r:id="rId9" o:title=""/>
                </v:shape>
              </w:pict>
            </w:r>
          </w:p>
        </w:tc>
        <w:tc>
          <w:tcPr>
            <w:tcW w:w="1166" w:type="dxa"/>
            <w:vAlign w:val="center"/>
          </w:tcPr>
          <w:p w14:paraId="0D1D7980" w14:textId="24C738F2" w:rsidR="003A7089" w:rsidRPr="00E027F6" w:rsidRDefault="00560665"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7pt;height:18.55pt">
                  <v:imagedata r:id="rId9" o:title=""/>
                </v:shape>
              </w:pict>
            </w:r>
          </w:p>
        </w:tc>
        <w:tc>
          <w:tcPr>
            <w:tcW w:w="1166" w:type="dxa"/>
            <w:vAlign w:val="center"/>
          </w:tcPr>
          <w:p w14:paraId="3ECAEB95" w14:textId="5E691B4C" w:rsidR="003A7089" w:rsidRPr="00E027F6" w:rsidRDefault="00560665"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7pt;height:18.55pt">
                  <v:imagedata r:id="rId9" o:title=""/>
                </v:shape>
              </w:pict>
            </w:r>
          </w:p>
        </w:tc>
        <w:tc>
          <w:tcPr>
            <w:tcW w:w="1165" w:type="dxa"/>
            <w:vAlign w:val="center"/>
          </w:tcPr>
          <w:p w14:paraId="09BC82EE" w14:textId="2F626D23" w:rsidR="003A7089" w:rsidRPr="00E027F6" w:rsidRDefault="00560665"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7pt;height:18.55pt">
                  <v:imagedata r:id="rId9" o:title=""/>
                </v:shape>
              </w:pict>
            </w:r>
          </w:p>
        </w:tc>
        <w:tc>
          <w:tcPr>
            <w:tcW w:w="1166" w:type="dxa"/>
            <w:vAlign w:val="center"/>
          </w:tcPr>
          <w:p w14:paraId="1FF7A919" w14:textId="3C3DA19E" w:rsidR="003A7089" w:rsidRPr="00E027F6" w:rsidRDefault="00560665"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7pt;height:18.55pt">
                  <v:imagedata r:id="rId9" o:title=""/>
                </v:shape>
              </w:pict>
            </w:r>
          </w:p>
        </w:tc>
        <w:tc>
          <w:tcPr>
            <w:tcW w:w="1166" w:type="dxa"/>
            <w:vAlign w:val="center"/>
          </w:tcPr>
          <w:p w14:paraId="7B1EE63E" w14:textId="5A21C1E8" w:rsidR="003A7089" w:rsidRPr="00E027F6" w:rsidRDefault="00560665"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7pt;height:18.55pt">
                  <v:imagedata r:id="rId9" o:title=""/>
                </v:shape>
              </w:pict>
            </w:r>
          </w:p>
        </w:tc>
      </w:tr>
      <w:tr w:rsidR="003A7089" w:rsidRPr="00E027F6" w14:paraId="7FE8B927" w14:textId="77777777" w:rsidTr="007C07D8">
        <w:trPr>
          <w:trHeight w:val="1124"/>
        </w:trPr>
        <w:tc>
          <w:tcPr>
            <w:tcW w:w="1165" w:type="dxa"/>
            <w:vAlign w:val="center"/>
          </w:tcPr>
          <w:p w14:paraId="52CA71DF" w14:textId="77777777" w:rsidR="003A7089" w:rsidRPr="00E027F6" w:rsidRDefault="003A7089" w:rsidP="007C07D8">
            <w:pPr>
              <w:rPr>
                <w:rFonts w:ascii="Cambria" w:hAnsi="Cambria"/>
              </w:rPr>
            </w:pPr>
            <w:r w:rsidRPr="00E027F6">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rsidTr="007C07D8">
        <w:trPr>
          <w:trHeight w:val="397"/>
        </w:trPr>
        <w:tc>
          <w:tcPr>
            <w:tcW w:w="1165" w:type="dxa"/>
            <w:vAlign w:val="center"/>
          </w:tcPr>
          <w:p w14:paraId="1E13FDCA" w14:textId="4BF53700" w:rsidR="003A7089" w:rsidRPr="00E027F6" w:rsidRDefault="00560665"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7pt;height:18.55pt">
                  <v:imagedata r:id="rId9" o:title=""/>
                </v:shape>
              </w:pict>
            </w:r>
          </w:p>
        </w:tc>
        <w:tc>
          <w:tcPr>
            <w:tcW w:w="1166" w:type="dxa"/>
            <w:gridSpan w:val="2"/>
            <w:vAlign w:val="center"/>
          </w:tcPr>
          <w:p w14:paraId="7FFBE228" w14:textId="620032BF" w:rsidR="003A7089" w:rsidRPr="00E027F6" w:rsidRDefault="00560665"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7pt;height:18.55pt">
                  <v:imagedata r:id="rId9" o:title=""/>
                </v:shape>
              </w:pict>
            </w:r>
          </w:p>
        </w:tc>
        <w:tc>
          <w:tcPr>
            <w:tcW w:w="1166" w:type="dxa"/>
            <w:vAlign w:val="center"/>
          </w:tcPr>
          <w:p w14:paraId="7D200613" w14:textId="1A402CBE" w:rsidR="003A7089" w:rsidRPr="00E027F6" w:rsidRDefault="00560665"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7pt;height:18.55pt">
                  <v:imagedata r:id="rId9" o:title=""/>
                </v:shape>
              </w:pict>
            </w:r>
          </w:p>
        </w:tc>
        <w:tc>
          <w:tcPr>
            <w:tcW w:w="1165" w:type="dxa"/>
            <w:vAlign w:val="center"/>
          </w:tcPr>
          <w:p w14:paraId="5095F652" w14:textId="45FE3DE8" w:rsidR="003A7089" w:rsidRPr="00E027F6" w:rsidRDefault="00560665"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7pt;height:18.55pt">
                  <v:imagedata r:id="rId9" o:title=""/>
                </v:shape>
              </w:pict>
            </w:r>
          </w:p>
        </w:tc>
        <w:tc>
          <w:tcPr>
            <w:tcW w:w="1166" w:type="dxa"/>
            <w:vAlign w:val="center"/>
          </w:tcPr>
          <w:p w14:paraId="24178587" w14:textId="2A1EE6D5" w:rsidR="003A7089" w:rsidRPr="00E027F6" w:rsidRDefault="00560665"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7pt;height:18.55pt">
                  <v:imagedata r:id="rId9" o:title=""/>
                </v:shape>
              </w:pict>
            </w:r>
          </w:p>
        </w:tc>
        <w:tc>
          <w:tcPr>
            <w:tcW w:w="1166" w:type="dxa"/>
            <w:vAlign w:val="center"/>
          </w:tcPr>
          <w:p w14:paraId="356A4870" w14:textId="458361EB" w:rsidR="003A7089" w:rsidRPr="00E027F6" w:rsidRDefault="00560665"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7pt;height:18.55pt">
                  <v:imagedata r:id="rId9" o:title=""/>
                </v:shape>
              </w:pict>
            </w:r>
          </w:p>
        </w:tc>
        <w:tc>
          <w:tcPr>
            <w:tcW w:w="1165" w:type="dxa"/>
            <w:vAlign w:val="center"/>
          </w:tcPr>
          <w:p w14:paraId="4969B399" w14:textId="630DBD66" w:rsidR="003A7089" w:rsidRPr="00E027F6" w:rsidRDefault="00560665"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7pt;height:18.55pt">
                  <v:imagedata r:id="rId9" o:title=""/>
                </v:shape>
              </w:pict>
            </w:r>
          </w:p>
        </w:tc>
        <w:tc>
          <w:tcPr>
            <w:tcW w:w="1166" w:type="dxa"/>
            <w:vAlign w:val="center"/>
          </w:tcPr>
          <w:p w14:paraId="771BD649" w14:textId="7BDC3EA1" w:rsidR="003A7089" w:rsidRPr="00E027F6" w:rsidRDefault="00560665"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7pt;height:18.55pt">
                  <v:imagedata r:id="rId9" o:title=""/>
                </v:shape>
              </w:pict>
            </w:r>
          </w:p>
        </w:tc>
        <w:tc>
          <w:tcPr>
            <w:tcW w:w="1166" w:type="dxa"/>
            <w:vAlign w:val="center"/>
          </w:tcPr>
          <w:p w14:paraId="01F8A955" w14:textId="56B39904" w:rsidR="003A7089" w:rsidRPr="00E027F6" w:rsidRDefault="00EC7C19" w:rsidP="003871FD">
            <w:pPr>
              <w:jc w:val="center"/>
              <w:rPr>
                <w:rFonts w:ascii="Cambria" w:hAnsi="Cambria"/>
              </w:rPr>
            </w:pPr>
            <w:r>
              <w:rPr>
                <w:rFonts w:ascii="Cambria" w:eastAsiaTheme="minorHAnsi" w:hAnsi="Cambria" w:cstheme="minorBidi"/>
                <w:noProof/>
                <w:kern w:val="2"/>
                <w:sz w:val="24"/>
                <w:szCs w:val="24"/>
                <w:lang w:eastAsia="en-US"/>
              </w:rPr>
              <w:t>X</w:t>
            </w:r>
          </w:p>
        </w:tc>
      </w:tr>
    </w:tbl>
    <w:p w14:paraId="38DDE788"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4AC06996" w14:textId="77777777" w:rsidTr="00C77DC5">
        <w:trPr>
          <w:trHeight w:val="985"/>
        </w:trPr>
        <w:tc>
          <w:tcPr>
            <w:tcW w:w="2553" w:type="dxa"/>
          </w:tcPr>
          <w:p w14:paraId="34082100" w14:textId="77777777" w:rsidR="003C197C" w:rsidRPr="003C197C" w:rsidRDefault="003C197C" w:rsidP="001F18B8">
            <w:pPr>
              <w:spacing w:line="360" w:lineRule="auto"/>
              <w:rPr>
                <w:rFonts w:ascii="Cambria" w:hAnsi="Cambria"/>
              </w:rPr>
            </w:pPr>
            <w:r w:rsidRPr="003C197C">
              <w:rPr>
                <w:rFonts w:ascii="Cambria" w:hAnsi="Cambria"/>
              </w:rPr>
              <w:t>Data completării:</w:t>
            </w:r>
          </w:p>
          <w:p w14:paraId="36E6D99D" w14:textId="0F269EAC" w:rsidR="003C197C" w:rsidRPr="003C197C" w:rsidRDefault="00452889" w:rsidP="001F18B8">
            <w:pPr>
              <w:spacing w:line="360" w:lineRule="auto"/>
              <w:rPr>
                <w:rFonts w:ascii="Cambria" w:hAnsi="Cambria"/>
              </w:rPr>
            </w:pPr>
            <w:r>
              <w:rPr>
                <w:rFonts w:ascii="Cambria" w:hAnsi="Cambria"/>
              </w:rPr>
              <w:t>2</w:t>
            </w:r>
            <w:r w:rsidR="003D7987">
              <w:rPr>
                <w:rFonts w:ascii="Cambria" w:hAnsi="Cambria"/>
              </w:rPr>
              <w:t>3</w:t>
            </w:r>
            <w:r w:rsidRPr="00A3603E">
              <w:rPr>
                <w:rFonts w:ascii="Cambria" w:hAnsi="Cambria"/>
              </w:rPr>
              <w:t>.</w:t>
            </w:r>
            <w:r>
              <w:rPr>
                <w:rFonts w:ascii="Cambria" w:hAnsi="Cambria"/>
              </w:rPr>
              <w:t>0</w:t>
            </w:r>
            <w:r w:rsidR="00BB0A42">
              <w:rPr>
                <w:rFonts w:ascii="Cambria" w:hAnsi="Cambria"/>
              </w:rPr>
              <w:t>4</w:t>
            </w:r>
            <w:r w:rsidRPr="00A3603E">
              <w:rPr>
                <w:rFonts w:ascii="Cambria" w:hAnsi="Cambria"/>
              </w:rPr>
              <w:t>.202</w:t>
            </w:r>
            <w:r>
              <w:rPr>
                <w:rFonts w:ascii="Cambria" w:hAnsi="Cambria"/>
              </w:rPr>
              <w:t>6</w:t>
            </w:r>
          </w:p>
        </w:tc>
        <w:tc>
          <w:tcPr>
            <w:tcW w:w="3969" w:type="dxa"/>
            <w:gridSpan w:val="2"/>
          </w:tcPr>
          <w:p w14:paraId="513722FE" w14:textId="2DA7187B" w:rsidR="003C197C" w:rsidRPr="003C197C" w:rsidRDefault="00744BC0" w:rsidP="001F18B8">
            <w:pPr>
              <w:spacing w:line="360" w:lineRule="auto"/>
              <w:jc w:val="center"/>
              <w:rPr>
                <w:rFonts w:ascii="Cambria" w:hAnsi="Cambria"/>
              </w:rPr>
            </w:pPr>
            <w:r w:rsidRPr="00495D55">
              <w:rPr>
                <w:noProof/>
              </w:rPr>
              <w:drawing>
                <wp:anchor distT="0" distB="0" distL="114300" distR="114300" simplePos="0" relativeHeight="251663360" behindDoc="1" locked="0" layoutInCell="1" allowOverlap="1" wp14:anchorId="703D3A14" wp14:editId="3A3042BD">
                  <wp:simplePos x="0" y="0"/>
                  <wp:positionH relativeFrom="column">
                    <wp:posOffset>805180</wp:posOffset>
                  </wp:positionH>
                  <wp:positionV relativeFrom="paragraph">
                    <wp:posOffset>64770</wp:posOffset>
                  </wp:positionV>
                  <wp:extent cx="899795" cy="401320"/>
                  <wp:effectExtent l="0" t="0" r="0" b="0"/>
                  <wp:wrapNone/>
                  <wp:docPr id="11608988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99795" cy="401320"/>
                          </a:xfrm>
                          <a:prstGeom prst="rect">
                            <a:avLst/>
                          </a:prstGeom>
                          <a:noFill/>
                          <a:ln>
                            <a:noFill/>
                          </a:ln>
                        </pic:spPr>
                      </pic:pic>
                    </a:graphicData>
                  </a:graphic>
                  <wp14:sizeRelH relativeFrom="page">
                    <wp14:pctWidth>0</wp14:pctWidth>
                  </wp14:sizeRelH>
                  <wp14:sizeRelV relativeFrom="page">
                    <wp14:pctHeight>0</wp14:pctHeight>
                  </wp14:sizeRelV>
                </wp:anchor>
              </w:drawing>
            </w:r>
            <w:r w:rsidR="003C197C" w:rsidRPr="003C197C">
              <w:rPr>
                <w:rFonts w:ascii="Cambria" w:hAnsi="Cambria"/>
              </w:rPr>
              <w:t>Semnătura titularului de curs</w:t>
            </w:r>
          </w:p>
          <w:p w14:paraId="4B4644A3" w14:textId="122EEF82" w:rsidR="003C197C" w:rsidRPr="003C197C" w:rsidRDefault="00B02770" w:rsidP="001F18B8">
            <w:pPr>
              <w:spacing w:line="360" w:lineRule="auto"/>
              <w:jc w:val="center"/>
              <w:rPr>
                <w:rFonts w:ascii="Cambria" w:hAnsi="Cambria"/>
              </w:rPr>
            </w:pPr>
            <w:r w:rsidRPr="00A3603E">
              <w:rPr>
                <w:rFonts w:ascii="Cambria" w:hAnsi="Cambria"/>
                <w:bCs/>
              </w:rPr>
              <w:t>Lector Dr. Noémi D</w:t>
            </w:r>
            <w:r w:rsidRPr="00A3603E">
              <w:rPr>
                <w:rFonts w:ascii="Cambria" w:hAnsi="Cambria"/>
                <w:bCs/>
                <w:lang w:val="hu-HU"/>
              </w:rPr>
              <w:t>EAK</w:t>
            </w:r>
          </w:p>
        </w:tc>
        <w:tc>
          <w:tcPr>
            <w:tcW w:w="3969" w:type="dxa"/>
          </w:tcPr>
          <w:p w14:paraId="61C3FD4D" w14:textId="01C6E8E5" w:rsidR="003C197C" w:rsidRPr="003C197C" w:rsidRDefault="00877C08" w:rsidP="001F18B8">
            <w:pPr>
              <w:spacing w:line="360" w:lineRule="auto"/>
              <w:jc w:val="center"/>
              <w:rPr>
                <w:rFonts w:ascii="Cambria" w:hAnsi="Cambria"/>
              </w:rPr>
            </w:pPr>
            <w:r w:rsidRPr="00495D55">
              <w:rPr>
                <w:noProof/>
              </w:rPr>
              <w:drawing>
                <wp:anchor distT="0" distB="0" distL="114300" distR="114300" simplePos="0" relativeHeight="251665408" behindDoc="1" locked="0" layoutInCell="1" allowOverlap="1" wp14:anchorId="1CD361B1" wp14:editId="10C3B65A">
                  <wp:simplePos x="0" y="0"/>
                  <wp:positionH relativeFrom="column">
                    <wp:posOffset>917575</wp:posOffset>
                  </wp:positionH>
                  <wp:positionV relativeFrom="paragraph">
                    <wp:posOffset>66040</wp:posOffset>
                  </wp:positionV>
                  <wp:extent cx="899795" cy="401320"/>
                  <wp:effectExtent l="0" t="0" r="0" b="0"/>
                  <wp:wrapNone/>
                  <wp:docPr id="450731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99795" cy="401320"/>
                          </a:xfrm>
                          <a:prstGeom prst="rect">
                            <a:avLst/>
                          </a:prstGeom>
                          <a:noFill/>
                          <a:ln>
                            <a:noFill/>
                          </a:ln>
                        </pic:spPr>
                      </pic:pic>
                    </a:graphicData>
                  </a:graphic>
                  <wp14:sizeRelH relativeFrom="page">
                    <wp14:pctWidth>0</wp14:pctWidth>
                  </wp14:sizeRelH>
                  <wp14:sizeRelV relativeFrom="page">
                    <wp14:pctHeight>0</wp14:pctHeight>
                  </wp14:sizeRelV>
                </wp:anchor>
              </w:drawing>
            </w:r>
            <w:r w:rsidR="003C197C" w:rsidRPr="003C197C">
              <w:rPr>
                <w:rFonts w:ascii="Cambria" w:hAnsi="Cambria"/>
              </w:rPr>
              <w:t>Semnătura titularului de seminar</w:t>
            </w:r>
          </w:p>
          <w:p w14:paraId="36D955E1" w14:textId="25171680" w:rsidR="003C197C" w:rsidRPr="003C197C" w:rsidRDefault="00A76B7A" w:rsidP="001F18B8">
            <w:pPr>
              <w:spacing w:line="360" w:lineRule="auto"/>
              <w:jc w:val="center"/>
              <w:rPr>
                <w:rFonts w:ascii="Cambria" w:hAnsi="Cambria"/>
              </w:rPr>
            </w:pPr>
            <w:r w:rsidRPr="00A3603E">
              <w:rPr>
                <w:rFonts w:ascii="Cambria" w:hAnsi="Cambria"/>
                <w:bCs/>
              </w:rPr>
              <w:t>Lector Dr. Noémi D</w:t>
            </w:r>
            <w:r w:rsidRPr="00A3603E">
              <w:rPr>
                <w:rFonts w:ascii="Cambria" w:hAnsi="Cambria"/>
                <w:bCs/>
                <w:lang w:val="hu-HU"/>
              </w:rPr>
              <w:t>EAK</w:t>
            </w:r>
          </w:p>
        </w:tc>
      </w:tr>
      <w:tr w:rsidR="006B6ABF" w:rsidRPr="003C197C" w14:paraId="76A6713E" w14:textId="77777777" w:rsidTr="00C77DC5">
        <w:trPr>
          <w:trHeight w:val="766"/>
        </w:trPr>
        <w:tc>
          <w:tcPr>
            <w:tcW w:w="2553" w:type="dxa"/>
          </w:tcPr>
          <w:p w14:paraId="529F78F5" w14:textId="77777777" w:rsidR="003C197C" w:rsidRPr="003C197C" w:rsidRDefault="003C197C" w:rsidP="001F18B8">
            <w:pPr>
              <w:spacing w:line="360" w:lineRule="auto"/>
              <w:rPr>
                <w:rFonts w:ascii="Cambria" w:hAnsi="Cambria"/>
              </w:rPr>
            </w:pPr>
          </w:p>
        </w:tc>
        <w:tc>
          <w:tcPr>
            <w:tcW w:w="3969" w:type="dxa"/>
            <w:gridSpan w:val="2"/>
          </w:tcPr>
          <w:p w14:paraId="4AF02432" w14:textId="77777777" w:rsidR="003C197C" w:rsidRPr="003C197C" w:rsidRDefault="003C197C" w:rsidP="001F18B8">
            <w:pPr>
              <w:spacing w:line="360" w:lineRule="auto"/>
              <w:rPr>
                <w:rFonts w:ascii="Cambria" w:hAnsi="Cambria"/>
              </w:rPr>
            </w:pPr>
          </w:p>
        </w:tc>
        <w:tc>
          <w:tcPr>
            <w:tcW w:w="3969" w:type="dxa"/>
          </w:tcPr>
          <w:p w14:paraId="79A98028" w14:textId="00D5C7E4" w:rsidR="003C197C" w:rsidRPr="003C197C" w:rsidRDefault="00DA51FB" w:rsidP="001F18B8">
            <w:pPr>
              <w:spacing w:line="360" w:lineRule="auto"/>
              <w:rPr>
                <w:rFonts w:ascii="Cambria" w:hAnsi="Cambria"/>
              </w:rPr>
            </w:pPr>
            <w:r>
              <w:rPr>
                <w:rFonts w:ascii="Times New Roman" w:hAnsi="Times New Roman"/>
                <w:noProof/>
              </w:rPr>
              <w:drawing>
                <wp:anchor distT="0" distB="0" distL="114300" distR="114300" simplePos="0" relativeHeight="251667456" behindDoc="1" locked="0" layoutInCell="1" allowOverlap="1" wp14:anchorId="73A07227" wp14:editId="285C2F1F">
                  <wp:simplePos x="0" y="0"/>
                  <wp:positionH relativeFrom="column">
                    <wp:posOffset>208915</wp:posOffset>
                  </wp:positionH>
                  <wp:positionV relativeFrom="paragraph">
                    <wp:posOffset>488950</wp:posOffset>
                  </wp:positionV>
                  <wp:extent cx="1066800" cy="495300"/>
                  <wp:effectExtent l="0" t="0" r="0" b="0"/>
                  <wp:wrapNone/>
                  <wp:docPr id="1263016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anchor>
              </w:drawing>
            </w:r>
          </w:p>
        </w:tc>
      </w:tr>
      <w:tr w:rsidR="006B6ABF" w:rsidRPr="003C197C" w14:paraId="6EE7ED74" w14:textId="77777777" w:rsidTr="00C77DC5">
        <w:trPr>
          <w:trHeight w:val="605"/>
        </w:trPr>
        <w:tc>
          <w:tcPr>
            <w:tcW w:w="5388" w:type="dxa"/>
            <w:gridSpan w:val="2"/>
          </w:tcPr>
          <w:p w14:paraId="6A535B52" w14:textId="77777777" w:rsidR="003C197C" w:rsidRPr="003C197C" w:rsidRDefault="003C197C" w:rsidP="001F18B8">
            <w:pPr>
              <w:spacing w:line="360" w:lineRule="auto"/>
              <w:rPr>
                <w:rFonts w:ascii="Cambria" w:hAnsi="Cambria"/>
              </w:rPr>
            </w:pPr>
            <w:r w:rsidRPr="003C197C">
              <w:rPr>
                <w:rFonts w:ascii="Cambria" w:hAnsi="Cambria"/>
              </w:rPr>
              <w:t>Data avizării în departament:</w:t>
            </w:r>
          </w:p>
          <w:p w14:paraId="193AB5DC" w14:textId="10720422" w:rsidR="003C197C" w:rsidRPr="003C197C" w:rsidRDefault="00031086" w:rsidP="001F18B8">
            <w:pPr>
              <w:spacing w:line="360" w:lineRule="auto"/>
              <w:rPr>
                <w:rFonts w:ascii="Cambria" w:hAnsi="Cambria"/>
              </w:rPr>
            </w:pPr>
            <w:r>
              <w:rPr>
                <w:rFonts w:ascii="Cambria" w:hAnsi="Cambria"/>
              </w:rPr>
              <w:t>27</w:t>
            </w:r>
            <w:r w:rsidRPr="00A3603E">
              <w:rPr>
                <w:rFonts w:ascii="Cambria" w:hAnsi="Cambria"/>
              </w:rPr>
              <w:t>.</w:t>
            </w:r>
            <w:r>
              <w:rPr>
                <w:rFonts w:ascii="Cambria" w:hAnsi="Cambria"/>
              </w:rPr>
              <w:t>0</w:t>
            </w:r>
            <w:r w:rsidR="0044122A">
              <w:rPr>
                <w:rFonts w:ascii="Cambria" w:hAnsi="Cambria"/>
              </w:rPr>
              <w:t>4</w:t>
            </w:r>
            <w:r w:rsidRPr="00A3603E">
              <w:rPr>
                <w:rFonts w:ascii="Cambria" w:hAnsi="Cambria"/>
              </w:rPr>
              <w:t>.202</w:t>
            </w:r>
            <w:r>
              <w:rPr>
                <w:rFonts w:ascii="Cambria" w:hAnsi="Cambria"/>
              </w:rPr>
              <w:t>6</w:t>
            </w:r>
          </w:p>
        </w:tc>
        <w:tc>
          <w:tcPr>
            <w:tcW w:w="5103" w:type="dxa"/>
            <w:gridSpan w:val="2"/>
          </w:tcPr>
          <w:p w14:paraId="7C5F7576" w14:textId="3C232196" w:rsidR="003C197C" w:rsidRDefault="003C197C" w:rsidP="001F18B8">
            <w:pPr>
              <w:spacing w:line="360" w:lineRule="auto"/>
              <w:jc w:val="center"/>
              <w:rPr>
                <w:rFonts w:ascii="Cambria" w:hAnsi="Cambria"/>
              </w:rPr>
            </w:pPr>
            <w:r w:rsidRPr="003C197C">
              <w:rPr>
                <w:rFonts w:ascii="Cambria" w:hAnsi="Cambria"/>
              </w:rPr>
              <w:t>Semnătura directorului de departament</w:t>
            </w:r>
          </w:p>
          <w:p w14:paraId="2ACC3F93" w14:textId="66CF2503" w:rsidR="00E45A4E" w:rsidRPr="003C197C" w:rsidRDefault="00E45A4E" w:rsidP="001F18B8">
            <w:pPr>
              <w:spacing w:line="360" w:lineRule="auto"/>
              <w:jc w:val="center"/>
              <w:rPr>
                <w:rFonts w:ascii="Cambria" w:hAnsi="Cambria"/>
              </w:rPr>
            </w:pPr>
            <w:r w:rsidRPr="00E45A4E">
              <w:rPr>
                <w:rFonts w:ascii="Cambria" w:hAnsi="Cambria"/>
              </w:rPr>
              <w:t>Prof. dr. ing. PAIZS Csaba</w:t>
            </w:r>
            <w:bookmarkStart w:id="0" w:name="_GoBack"/>
            <w:bookmarkEnd w:id="0"/>
          </w:p>
          <w:p w14:paraId="6D2A03CD" w14:textId="7E3CE2CD" w:rsidR="003C197C" w:rsidRPr="003C197C" w:rsidRDefault="003C197C" w:rsidP="001F18B8">
            <w:pPr>
              <w:spacing w:line="360" w:lineRule="auto"/>
              <w:jc w:val="center"/>
              <w:rPr>
                <w:rFonts w:ascii="Cambria" w:hAnsi="Cambria"/>
              </w:rPr>
            </w:pPr>
          </w:p>
          <w:p w14:paraId="7FE0D212" w14:textId="77777777" w:rsidR="003C197C" w:rsidRPr="003C197C" w:rsidRDefault="003C197C" w:rsidP="001F18B8">
            <w:pPr>
              <w:spacing w:line="360" w:lineRule="auto"/>
              <w:jc w:val="center"/>
              <w:rPr>
                <w:rFonts w:ascii="Cambria" w:hAnsi="Cambria"/>
              </w:rPr>
            </w:pPr>
          </w:p>
        </w:tc>
      </w:tr>
    </w:tbl>
    <w:p w14:paraId="528D7127"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3D335" w14:textId="77777777" w:rsidR="00560665" w:rsidRDefault="00560665" w:rsidP="00D12BC3">
      <w:pPr>
        <w:spacing w:after="0" w:line="240" w:lineRule="auto"/>
      </w:pPr>
      <w:r>
        <w:separator/>
      </w:r>
    </w:p>
  </w:endnote>
  <w:endnote w:type="continuationSeparator" w:id="0">
    <w:p w14:paraId="36A6952B" w14:textId="77777777" w:rsidR="00560665" w:rsidRDefault="00560665"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FF585" w14:textId="77777777" w:rsidR="00560665" w:rsidRDefault="00560665" w:rsidP="00D12BC3">
      <w:pPr>
        <w:spacing w:after="0" w:line="240" w:lineRule="auto"/>
      </w:pPr>
      <w:r>
        <w:separator/>
      </w:r>
    </w:p>
  </w:footnote>
  <w:footnote w:type="continuationSeparator" w:id="0">
    <w:p w14:paraId="53F1EFFE" w14:textId="77777777" w:rsidR="00560665" w:rsidRDefault="00560665"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F1757"/>
    <w:multiLevelType w:val="hybridMultilevel"/>
    <w:tmpl w:val="F3F22E64"/>
    <w:lvl w:ilvl="0" w:tplc="D184463C">
      <w:start w:val="1"/>
      <w:numFmt w:val="decimal"/>
      <w:lvlText w:val="%1."/>
      <w:lvlJc w:val="left"/>
      <w:pPr>
        <w:ind w:left="391" w:hanging="360"/>
      </w:pPr>
      <w:rPr>
        <w:rFonts w:hint="default"/>
      </w:rPr>
    </w:lvl>
    <w:lvl w:ilvl="1" w:tplc="08090019" w:tentative="1">
      <w:start w:val="1"/>
      <w:numFmt w:val="lowerLetter"/>
      <w:lvlText w:val="%2."/>
      <w:lvlJc w:val="left"/>
      <w:pPr>
        <w:ind w:left="1111" w:hanging="360"/>
      </w:pPr>
    </w:lvl>
    <w:lvl w:ilvl="2" w:tplc="0809001B" w:tentative="1">
      <w:start w:val="1"/>
      <w:numFmt w:val="lowerRoman"/>
      <w:lvlText w:val="%3."/>
      <w:lvlJc w:val="right"/>
      <w:pPr>
        <w:ind w:left="1831" w:hanging="180"/>
      </w:pPr>
    </w:lvl>
    <w:lvl w:ilvl="3" w:tplc="0809000F" w:tentative="1">
      <w:start w:val="1"/>
      <w:numFmt w:val="decimal"/>
      <w:lvlText w:val="%4."/>
      <w:lvlJc w:val="left"/>
      <w:pPr>
        <w:ind w:left="2551" w:hanging="360"/>
      </w:pPr>
    </w:lvl>
    <w:lvl w:ilvl="4" w:tplc="08090019" w:tentative="1">
      <w:start w:val="1"/>
      <w:numFmt w:val="lowerLetter"/>
      <w:lvlText w:val="%5."/>
      <w:lvlJc w:val="left"/>
      <w:pPr>
        <w:ind w:left="3271" w:hanging="360"/>
      </w:pPr>
    </w:lvl>
    <w:lvl w:ilvl="5" w:tplc="0809001B" w:tentative="1">
      <w:start w:val="1"/>
      <w:numFmt w:val="lowerRoman"/>
      <w:lvlText w:val="%6."/>
      <w:lvlJc w:val="right"/>
      <w:pPr>
        <w:ind w:left="3991" w:hanging="180"/>
      </w:pPr>
    </w:lvl>
    <w:lvl w:ilvl="6" w:tplc="0809000F" w:tentative="1">
      <w:start w:val="1"/>
      <w:numFmt w:val="decimal"/>
      <w:lvlText w:val="%7."/>
      <w:lvlJc w:val="left"/>
      <w:pPr>
        <w:ind w:left="4711" w:hanging="360"/>
      </w:pPr>
    </w:lvl>
    <w:lvl w:ilvl="7" w:tplc="08090019" w:tentative="1">
      <w:start w:val="1"/>
      <w:numFmt w:val="lowerLetter"/>
      <w:lvlText w:val="%8."/>
      <w:lvlJc w:val="left"/>
      <w:pPr>
        <w:ind w:left="5431" w:hanging="360"/>
      </w:pPr>
    </w:lvl>
    <w:lvl w:ilvl="8" w:tplc="0809001B" w:tentative="1">
      <w:start w:val="1"/>
      <w:numFmt w:val="lowerRoman"/>
      <w:lvlText w:val="%9."/>
      <w:lvlJc w:val="right"/>
      <w:pPr>
        <w:ind w:left="6151" w:hanging="180"/>
      </w:pPr>
    </w:lvl>
  </w:abstractNum>
  <w:abstractNum w:abstractNumId="1"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5C7838"/>
    <w:multiLevelType w:val="hybridMultilevel"/>
    <w:tmpl w:val="860626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03A2E48"/>
    <w:multiLevelType w:val="hybridMultilevel"/>
    <w:tmpl w:val="44DC16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9"/>
  </w:num>
  <w:num w:numId="5">
    <w:abstractNumId w:val="1"/>
  </w:num>
  <w:num w:numId="6">
    <w:abstractNumId w:val="10"/>
  </w:num>
  <w:num w:numId="7">
    <w:abstractNumId w:val="6"/>
  </w:num>
  <w:num w:numId="8">
    <w:abstractNumId w:val="5"/>
  </w:num>
  <w:num w:numId="9">
    <w:abstractNumId w:val="0"/>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grammar="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1086"/>
    <w:rsid w:val="000315BD"/>
    <w:rsid w:val="00033680"/>
    <w:rsid w:val="000349FF"/>
    <w:rsid w:val="00035F4F"/>
    <w:rsid w:val="00036059"/>
    <w:rsid w:val="000430CC"/>
    <w:rsid w:val="00043CC3"/>
    <w:rsid w:val="000462EA"/>
    <w:rsid w:val="00047ED1"/>
    <w:rsid w:val="000520B1"/>
    <w:rsid w:val="000553E8"/>
    <w:rsid w:val="00063B55"/>
    <w:rsid w:val="00065797"/>
    <w:rsid w:val="00070E50"/>
    <w:rsid w:val="00073475"/>
    <w:rsid w:val="000778DE"/>
    <w:rsid w:val="00084669"/>
    <w:rsid w:val="00091CED"/>
    <w:rsid w:val="000A204D"/>
    <w:rsid w:val="000A3D7D"/>
    <w:rsid w:val="000A52CB"/>
    <w:rsid w:val="000B65D7"/>
    <w:rsid w:val="000B6EB1"/>
    <w:rsid w:val="000B7D0D"/>
    <w:rsid w:val="000D20FE"/>
    <w:rsid w:val="000D5C50"/>
    <w:rsid w:val="000E2628"/>
    <w:rsid w:val="000E42FD"/>
    <w:rsid w:val="000E554E"/>
    <w:rsid w:val="000F20F3"/>
    <w:rsid w:val="000F2DF8"/>
    <w:rsid w:val="000F7ACA"/>
    <w:rsid w:val="00105C9A"/>
    <w:rsid w:val="00117B5A"/>
    <w:rsid w:val="00123B64"/>
    <w:rsid w:val="001253AA"/>
    <w:rsid w:val="0012798E"/>
    <w:rsid w:val="001346BE"/>
    <w:rsid w:val="00140E5F"/>
    <w:rsid w:val="00151C8B"/>
    <w:rsid w:val="00155A52"/>
    <w:rsid w:val="001914D4"/>
    <w:rsid w:val="001927CC"/>
    <w:rsid w:val="0019757E"/>
    <w:rsid w:val="001A0753"/>
    <w:rsid w:val="001A19E8"/>
    <w:rsid w:val="001A4A04"/>
    <w:rsid w:val="001A50C5"/>
    <w:rsid w:val="001A7832"/>
    <w:rsid w:val="001B4136"/>
    <w:rsid w:val="001C2668"/>
    <w:rsid w:val="001C3E3C"/>
    <w:rsid w:val="001D32C9"/>
    <w:rsid w:val="001D621C"/>
    <w:rsid w:val="001F0D36"/>
    <w:rsid w:val="001F18B8"/>
    <w:rsid w:val="001F7484"/>
    <w:rsid w:val="00201EE0"/>
    <w:rsid w:val="00202A5B"/>
    <w:rsid w:val="00205E21"/>
    <w:rsid w:val="00214B45"/>
    <w:rsid w:val="0021656F"/>
    <w:rsid w:val="00221B6D"/>
    <w:rsid w:val="002315D2"/>
    <w:rsid w:val="002425E5"/>
    <w:rsid w:val="00242E53"/>
    <w:rsid w:val="002443D6"/>
    <w:rsid w:val="00250293"/>
    <w:rsid w:val="00250F88"/>
    <w:rsid w:val="0025223E"/>
    <w:rsid w:val="00260978"/>
    <w:rsid w:val="00261BF1"/>
    <w:rsid w:val="0026481E"/>
    <w:rsid w:val="002659CC"/>
    <w:rsid w:val="0027076A"/>
    <w:rsid w:val="00273287"/>
    <w:rsid w:val="00274EE8"/>
    <w:rsid w:val="00283657"/>
    <w:rsid w:val="00283C24"/>
    <w:rsid w:val="0028595B"/>
    <w:rsid w:val="002A3A93"/>
    <w:rsid w:val="002A7B96"/>
    <w:rsid w:val="002B298E"/>
    <w:rsid w:val="002B38EF"/>
    <w:rsid w:val="002B3B45"/>
    <w:rsid w:val="002C22AA"/>
    <w:rsid w:val="002C2A67"/>
    <w:rsid w:val="002D0A73"/>
    <w:rsid w:val="002D13DD"/>
    <w:rsid w:val="002D19B2"/>
    <w:rsid w:val="002D3649"/>
    <w:rsid w:val="002D5FCA"/>
    <w:rsid w:val="002E0F50"/>
    <w:rsid w:val="002E2D93"/>
    <w:rsid w:val="002E3828"/>
    <w:rsid w:val="002E4459"/>
    <w:rsid w:val="00301515"/>
    <w:rsid w:val="00301E97"/>
    <w:rsid w:val="003021BE"/>
    <w:rsid w:val="0031724F"/>
    <w:rsid w:val="003328A1"/>
    <w:rsid w:val="00340AA5"/>
    <w:rsid w:val="00341F77"/>
    <w:rsid w:val="00345357"/>
    <w:rsid w:val="003478E6"/>
    <w:rsid w:val="00350657"/>
    <w:rsid w:val="00351944"/>
    <w:rsid w:val="0035421D"/>
    <w:rsid w:val="00354B93"/>
    <w:rsid w:val="00357598"/>
    <w:rsid w:val="00357C8F"/>
    <w:rsid w:val="00366881"/>
    <w:rsid w:val="00370DF5"/>
    <w:rsid w:val="0037232C"/>
    <w:rsid w:val="00375312"/>
    <w:rsid w:val="00376553"/>
    <w:rsid w:val="0037729A"/>
    <w:rsid w:val="00384F1D"/>
    <w:rsid w:val="00385464"/>
    <w:rsid w:val="00385F86"/>
    <w:rsid w:val="00386C7F"/>
    <w:rsid w:val="003871FD"/>
    <w:rsid w:val="0039378F"/>
    <w:rsid w:val="00395D15"/>
    <w:rsid w:val="003A1213"/>
    <w:rsid w:val="003A44B5"/>
    <w:rsid w:val="003A4B7D"/>
    <w:rsid w:val="003A7089"/>
    <w:rsid w:val="003B449C"/>
    <w:rsid w:val="003B663F"/>
    <w:rsid w:val="003B6EE4"/>
    <w:rsid w:val="003C197C"/>
    <w:rsid w:val="003C417B"/>
    <w:rsid w:val="003C47C3"/>
    <w:rsid w:val="003C5911"/>
    <w:rsid w:val="003C7B55"/>
    <w:rsid w:val="003D6191"/>
    <w:rsid w:val="003D7987"/>
    <w:rsid w:val="003D7F8A"/>
    <w:rsid w:val="003F481E"/>
    <w:rsid w:val="003F48C4"/>
    <w:rsid w:val="003F4FD1"/>
    <w:rsid w:val="003F5C13"/>
    <w:rsid w:val="003F659E"/>
    <w:rsid w:val="004024DF"/>
    <w:rsid w:val="00405204"/>
    <w:rsid w:val="00405361"/>
    <w:rsid w:val="00405D89"/>
    <w:rsid w:val="0042330E"/>
    <w:rsid w:val="00432453"/>
    <w:rsid w:val="004366B0"/>
    <w:rsid w:val="00440A0C"/>
    <w:rsid w:val="0044122A"/>
    <w:rsid w:val="00443956"/>
    <w:rsid w:val="00452889"/>
    <w:rsid w:val="00453436"/>
    <w:rsid w:val="0045691F"/>
    <w:rsid w:val="00457B3D"/>
    <w:rsid w:val="004607AB"/>
    <w:rsid w:val="004613CA"/>
    <w:rsid w:val="004675C5"/>
    <w:rsid w:val="00472BF0"/>
    <w:rsid w:val="004846C5"/>
    <w:rsid w:val="00486051"/>
    <w:rsid w:val="00492091"/>
    <w:rsid w:val="004925D3"/>
    <w:rsid w:val="004A0AFA"/>
    <w:rsid w:val="004A20AF"/>
    <w:rsid w:val="004A78CA"/>
    <w:rsid w:val="004B484F"/>
    <w:rsid w:val="004D2236"/>
    <w:rsid w:val="004E11A8"/>
    <w:rsid w:val="004E11FF"/>
    <w:rsid w:val="004E2C1F"/>
    <w:rsid w:val="004E40EB"/>
    <w:rsid w:val="004E578B"/>
    <w:rsid w:val="004F45E5"/>
    <w:rsid w:val="004F4B37"/>
    <w:rsid w:val="004F59C6"/>
    <w:rsid w:val="004F7BEA"/>
    <w:rsid w:val="005025A3"/>
    <w:rsid w:val="00502C38"/>
    <w:rsid w:val="0050720F"/>
    <w:rsid w:val="005125BA"/>
    <w:rsid w:val="0051405B"/>
    <w:rsid w:val="00520A95"/>
    <w:rsid w:val="005316D2"/>
    <w:rsid w:val="00535AD0"/>
    <w:rsid w:val="00547DE3"/>
    <w:rsid w:val="0055138F"/>
    <w:rsid w:val="00551CC4"/>
    <w:rsid w:val="005565B8"/>
    <w:rsid w:val="00560665"/>
    <w:rsid w:val="005621B6"/>
    <w:rsid w:val="0056367D"/>
    <w:rsid w:val="00582C38"/>
    <w:rsid w:val="00583C58"/>
    <w:rsid w:val="005845DC"/>
    <w:rsid w:val="00586682"/>
    <w:rsid w:val="005934D6"/>
    <w:rsid w:val="00595FDE"/>
    <w:rsid w:val="005B2AB4"/>
    <w:rsid w:val="005B2BEB"/>
    <w:rsid w:val="005B5C8E"/>
    <w:rsid w:val="005B66A9"/>
    <w:rsid w:val="005D3A59"/>
    <w:rsid w:val="005E100B"/>
    <w:rsid w:val="005E1610"/>
    <w:rsid w:val="005E66E2"/>
    <w:rsid w:val="005F18A3"/>
    <w:rsid w:val="005F1E24"/>
    <w:rsid w:val="005F30A6"/>
    <w:rsid w:val="005F7B82"/>
    <w:rsid w:val="006016CF"/>
    <w:rsid w:val="0060321D"/>
    <w:rsid w:val="006035CD"/>
    <w:rsid w:val="00606962"/>
    <w:rsid w:val="00614B80"/>
    <w:rsid w:val="00615F83"/>
    <w:rsid w:val="006168F2"/>
    <w:rsid w:val="00622CB2"/>
    <w:rsid w:val="006272B2"/>
    <w:rsid w:val="00632190"/>
    <w:rsid w:val="006354AC"/>
    <w:rsid w:val="006455B1"/>
    <w:rsid w:val="0065091E"/>
    <w:rsid w:val="00651622"/>
    <w:rsid w:val="00651628"/>
    <w:rsid w:val="00655E00"/>
    <w:rsid w:val="00656C7A"/>
    <w:rsid w:val="00657AA8"/>
    <w:rsid w:val="006672F4"/>
    <w:rsid w:val="00683423"/>
    <w:rsid w:val="00685D06"/>
    <w:rsid w:val="00687EE7"/>
    <w:rsid w:val="006936BC"/>
    <w:rsid w:val="00694E26"/>
    <w:rsid w:val="00695264"/>
    <w:rsid w:val="006965CF"/>
    <w:rsid w:val="00696CD4"/>
    <w:rsid w:val="006A07E0"/>
    <w:rsid w:val="006A16D7"/>
    <w:rsid w:val="006A3DD3"/>
    <w:rsid w:val="006A5360"/>
    <w:rsid w:val="006A7A5A"/>
    <w:rsid w:val="006B2EAE"/>
    <w:rsid w:val="006B6ABF"/>
    <w:rsid w:val="006C7240"/>
    <w:rsid w:val="006D4B54"/>
    <w:rsid w:val="006D55FD"/>
    <w:rsid w:val="006D648A"/>
    <w:rsid w:val="006E1EAF"/>
    <w:rsid w:val="006E276B"/>
    <w:rsid w:val="006E51AB"/>
    <w:rsid w:val="006E52FD"/>
    <w:rsid w:val="006F0612"/>
    <w:rsid w:val="006F32EA"/>
    <w:rsid w:val="006F6DD0"/>
    <w:rsid w:val="00705F93"/>
    <w:rsid w:val="00706E3A"/>
    <w:rsid w:val="0071375C"/>
    <w:rsid w:val="00724713"/>
    <w:rsid w:val="007342EF"/>
    <w:rsid w:val="0073503B"/>
    <w:rsid w:val="00741059"/>
    <w:rsid w:val="0074223A"/>
    <w:rsid w:val="00744BC0"/>
    <w:rsid w:val="00744F1A"/>
    <w:rsid w:val="00747F90"/>
    <w:rsid w:val="00750BA1"/>
    <w:rsid w:val="007526F3"/>
    <w:rsid w:val="007566DE"/>
    <w:rsid w:val="00766029"/>
    <w:rsid w:val="007730F9"/>
    <w:rsid w:val="0078208B"/>
    <w:rsid w:val="00784538"/>
    <w:rsid w:val="007917B6"/>
    <w:rsid w:val="007965C1"/>
    <w:rsid w:val="007B5DD0"/>
    <w:rsid w:val="007B6C8C"/>
    <w:rsid w:val="007C0F60"/>
    <w:rsid w:val="007C5637"/>
    <w:rsid w:val="007C5A68"/>
    <w:rsid w:val="007C631A"/>
    <w:rsid w:val="007D0416"/>
    <w:rsid w:val="007D4923"/>
    <w:rsid w:val="007D6BE3"/>
    <w:rsid w:val="007E4CF3"/>
    <w:rsid w:val="007F4295"/>
    <w:rsid w:val="007F519B"/>
    <w:rsid w:val="00804774"/>
    <w:rsid w:val="008119F8"/>
    <w:rsid w:val="00812545"/>
    <w:rsid w:val="00820A4F"/>
    <w:rsid w:val="00827CA3"/>
    <w:rsid w:val="00830C38"/>
    <w:rsid w:val="0083358D"/>
    <w:rsid w:val="0084063D"/>
    <w:rsid w:val="0084433E"/>
    <w:rsid w:val="00844EAD"/>
    <w:rsid w:val="0084568F"/>
    <w:rsid w:val="00847940"/>
    <w:rsid w:val="00847A44"/>
    <w:rsid w:val="00854741"/>
    <w:rsid w:val="00860EA0"/>
    <w:rsid w:val="00863872"/>
    <w:rsid w:val="0086570A"/>
    <w:rsid w:val="008663BC"/>
    <w:rsid w:val="00866B65"/>
    <w:rsid w:val="008728F0"/>
    <w:rsid w:val="008747DC"/>
    <w:rsid w:val="00877C08"/>
    <w:rsid w:val="008818E4"/>
    <w:rsid w:val="008827D4"/>
    <w:rsid w:val="00885BDD"/>
    <w:rsid w:val="00886616"/>
    <w:rsid w:val="00895EEB"/>
    <w:rsid w:val="00896E10"/>
    <w:rsid w:val="008A61BF"/>
    <w:rsid w:val="008B15F8"/>
    <w:rsid w:val="008B1B57"/>
    <w:rsid w:val="008B4B54"/>
    <w:rsid w:val="008C28C6"/>
    <w:rsid w:val="008C3B23"/>
    <w:rsid w:val="008C4885"/>
    <w:rsid w:val="008C62B1"/>
    <w:rsid w:val="008C6A8A"/>
    <w:rsid w:val="008D7291"/>
    <w:rsid w:val="008E6D88"/>
    <w:rsid w:val="008F3851"/>
    <w:rsid w:val="008F5225"/>
    <w:rsid w:val="008F5E28"/>
    <w:rsid w:val="008F6482"/>
    <w:rsid w:val="00903FED"/>
    <w:rsid w:val="00930C7A"/>
    <w:rsid w:val="00934839"/>
    <w:rsid w:val="00935614"/>
    <w:rsid w:val="00936988"/>
    <w:rsid w:val="009401B8"/>
    <w:rsid w:val="00944A03"/>
    <w:rsid w:val="009477AB"/>
    <w:rsid w:val="009508B1"/>
    <w:rsid w:val="00954E22"/>
    <w:rsid w:val="00956527"/>
    <w:rsid w:val="00956B77"/>
    <w:rsid w:val="009625B4"/>
    <w:rsid w:val="00964519"/>
    <w:rsid w:val="00974D95"/>
    <w:rsid w:val="00976B97"/>
    <w:rsid w:val="0097759C"/>
    <w:rsid w:val="00982F6A"/>
    <w:rsid w:val="00996BA6"/>
    <w:rsid w:val="00996E5F"/>
    <w:rsid w:val="009A02E0"/>
    <w:rsid w:val="009A439B"/>
    <w:rsid w:val="009A49DC"/>
    <w:rsid w:val="009A57EA"/>
    <w:rsid w:val="009B02A4"/>
    <w:rsid w:val="009B394F"/>
    <w:rsid w:val="009B6E63"/>
    <w:rsid w:val="009D6CB7"/>
    <w:rsid w:val="009D7EA7"/>
    <w:rsid w:val="009E0B44"/>
    <w:rsid w:val="009E1A45"/>
    <w:rsid w:val="009E286A"/>
    <w:rsid w:val="009E4C3C"/>
    <w:rsid w:val="009F6D96"/>
    <w:rsid w:val="00A01C36"/>
    <w:rsid w:val="00A11311"/>
    <w:rsid w:val="00A2132C"/>
    <w:rsid w:val="00A22AD7"/>
    <w:rsid w:val="00A23D3E"/>
    <w:rsid w:val="00A24211"/>
    <w:rsid w:val="00A25C62"/>
    <w:rsid w:val="00A31F27"/>
    <w:rsid w:val="00A365C9"/>
    <w:rsid w:val="00A4215F"/>
    <w:rsid w:val="00A42D35"/>
    <w:rsid w:val="00A45960"/>
    <w:rsid w:val="00A5032D"/>
    <w:rsid w:val="00A525B0"/>
    <w:rsid w:val="00A60D89"/>
    <w:rsid w:val="00A643F8"/>
    <w:rsid w:val="00A71235"/>
    <w:rsid w:val="00A713B0"/>
    <w:rsid w:val="00A74D14"/>
    <w:rsid w:val="00A74D64"/>
    <w:rsid w:val="00A76B7A"/>
    <w:rsid w:val="00A82450"/>
    <w:rsid w:val="00A908A9"/>
    <w:rsid w:val="00AB0DE7"/>
    <w:rsid w:val="00AB6110"/>
    <w:rsid w:val="00AB7461"/>
    <w:rsid w:val="00AC5018"/>
    <w:rsid w:val="00AD791A"/>
    <w:rsid w:val="00AE0901"/>
    <w:rsid w:val="00AE67AB"/>
    <w:rsid w:val="00B00BAF"/>
    <w:rsid w:val="00B02770"/>
    <w:rsid w:val="00B1173C"/>
    <w:rsid w:val="00B25C38"/>
    <w:rsid w:val="00B31AC3"/>
    <w:rsid w:val="00B36DE7"/>
    <w:rsid w:val="00B417DB"/>
    <w:rsid w:val="00B43EDD"/>
    <w:rsid w:val="00B45D44"/>
    <w:rsid w:val="00B54211"/>
    <w:rsid w:val="00B61B53"/>
    <w:rsid w:val="00B6235F"/>
    <w:rsid w:val="00B715DB"/>
    <w:rsid w:val="00B739F4"/>
    <w:rsid w:val="00B758E2"/>
    <w:rsid w:val="00B76730"/>
    <w:rsid w:val="00B801DE"/>
    <w:rsid w:val="00B92917"/>
    <w:rsid w:val="00B976E8"/>
    <w:rsid w:val="00BA46D7"/>
    <w:rsid w:val="00BA4F20"/>
    <w:rsid w:val="00BB0A42"/>
    <w:rsid w:val="00BC1DAD"/>
    <w:rsid w:val="00BC69BB"/>
    <w:rsid w:val="00BC7CDE"/>
    <w:rsid w:val="00BD3CB2"/>
    <w:rsid w:val="00BD74FB"/>
    <w:rsid w:val="00BF0914"/>
    <w:rsid w:val="00BF0B4D"/>
    <w:rsid w:val="00BF17DD"/>
    <w:rsid w:val="00BF2C1C"/>
    <w:rsid w:val="00BF4F61"/>
    <w:rsid w:val="00BF5D62"/>
    <w:rsid w:val="00C02345"/>
    <w:rsid w:val="00C05B3A"/>
    <w:rsid w:val="00C163AF"/>
    <w:rsid w:val="00C17010"/>
    <w:rsid w:val="00C2597E"/>
    <w:rsid w:val="00C27A32"/>
    <w:rsid w:val="00C30DBF"/>
    <w:rsid w:val="00C344D3"/>
    <w:rsid w:val="00C3571C"/>
    <w:rsid w:val="00C40704"/>
    <w:rsid w:val="00C42050"/>
    <w:rsid w:val="00C43513"/>
    <w:rsid w:val="00C46D4A"/>
    <w:rsid w:val="00C52549"/>
    <w:rsid w:val="00C56E05"/>
    <w:rsid w:val="00C63177"/>
    <w:rsid w:val="00C634C0"/>
    <w:rsid w:val="00C72B59"/>
    <w:rsid w:val="00C741E4"/>
    <w:rsid w:val="00C741E8"/>
    <w:rsid w:val="00C74ABE"/>
    <w:rsid w:val="00C76710"/>
    <w:rsid w:val="00C77DC5"/>
    <w:rsid w:val="00C82753"/>
    <w:rsid w:val="00C83553"/>
    <w:rsid w:val="00C9513E"/>
    <w:rsid w:val="00C95666"/>
    <w:rsid w:val="00C96E0E"/>
    <w:rsid w:val="00CA412A"/>
    <w:rsid w:val="00CB66F3"/>
    <w:rsid w:val="00CB6D9A"/>
    <w:rsid w:val="00CB76DB"/>
    <w:rsid w:val="00CC51C6"/>
    <w:rsid w:val="00CC6CFC"/>
    <w:rsid w:val="00CC712E"/>
    <w:rsid w:val="00CC781A"/>
    <w:rsid w:val="00CE1067"/>
    <w:rsid w:val="00CE168F"/>
    <w:rsid w:val="00CE2BF2"/>
    <w:rsid w:val="00D00111"/>
    <w:rsid w:val="00D02D4E"/>
    <w:rsid w:val="00D066A4"/>
    <w:rsid w:val="00D06D01"/>
    <w:rsid w:val="00D12BC3"/>
    <w:rsid w:val="00D17237"/>
    <w:rsid w:val="00D22666"/>
    <w:rsid w:val="00D2397E"/>
    <w:rsid w:val="00D23D4D"/>
    <w:rsid w:val="00D252BE"/>
    <w:rsid w:val="00D3195B"/>
    <w:rsid w:val="00D35F4F"/>
    <w:rsid w:val="00D44828"/>
    <w:rsid w:val="00D5037A"/>
    <w:rsid w:val="00D51618"/>
    <w:rsid w:val="00D55063"/>
    <w:rsid w:val="00D55253"/>
    <w:rsid w:val="00D55695"/>
    <w:rsid w:val="00D57589"/>
    <w:rsid w:val="00D60DDF"/>
    <w:rsid w:val="00D631CB"/>
    <w:rsid w:val="00D70267"/>
    <w:rsid w:val="00D7550A"/>
    <w:rsid w:val="00D80899"/>
    <w:rsid w:val="00D851F3"/>
    <w:rsid w:val="00D94607"/>
    <w:rsid w:val="00DA1056"/>
    <w:rsid w:val="00DA51FB"/>
    <w:rsid w:val="00DA66F2"/>
    <w:rsid w:val="00DB51DC"/>
    <w:rsid w:val="00DB616C"/>
    <w:rsid w:val="00DB6382"/>
    <w:rsid w:val="00DC236E"/>
    <w:rsid w:val="00DC5A5D"/>
    <w:rsid w:val="00DC5BD0"/>
    <w:rsid w:val="00DD2809"/>
    <w:rsid w:val="00DD4EDB"/>
    <w:rsid w:val="00DE3CFE"/>
    <w:rsid w:val="00DE5B58"/>
    <w:rsid w:val="00DE6B49"/>
    <w:rsid w:val="00DE7243"/>
    <w:rsid w:val="00E027F6"/>
    <w:rsid w:val="00E03DC8"/>
    <w:rsid w:val="00E12B00"/>
    <w:rsid w:val="00E16F73"/>
    <w:rsid w:val="00E20CE0"/>
    <w:rsid w:val="00E27C90"/>
    <w:rsid w:val="00E30BC2"/>
    <w:rsid w:val="00E45A4E"/>
    <w:rsid w:val="00E463DB"/>
    <w:rsid w:val="00E466D4"/>
    <w:rsid w:val="00E50A5F"/>
    <w:rsid w:val="00E5147E"/>
    <w:rsid w:val="00E536B6"/>
    <w:rsid w:val="00E5452B"/>
    <w:rsid w:val="00E56D7A"/>
    <w:rsid w:val="00E724BA"/>
    <w:rsid w:val="00E7537D"/>
    <w:rsid w:val="00E86C3D"/>
    <w:rsid w:val="00E96931"/>
    <w:rsid w:val="00EA2331"/>
    <w:rsid w:val="00EB3B02"/>
    <w:rsid w:val="00EC03F6"/>
    <w:rsid w:val="00EC0905"/>
    <w:rsid w:val="00EC3397"/>
    <w:rsid w:val="00EC6399"/>
    <w:rsid w:val="00EC7C19"/>
    <w:rsid w:val="00ED2FBF"/>
    <w:rsid w:val="00EE0B9F"/>
    <w:rsid w:val="00EE3456"/>
    <w:rsid w:val="00EE3CB3"/>
    <w:rsid w:val="00EF1903"/>
    <w:rsid w:val="00F01F2B"/>
    <w:rsid w:val="00F036B8"/>
    <w:rsid w:val="00F10913"/>
    <w:rsid w:val="00F21598"/>
    <w:rsid w:val="00F325EE"/>
    <w:rsid w:val="00F3301B"/>
    <w:rsid w:val="00F37311"/>
    <w:rsid w:val="00F508FC"/>
    <w:rsid w:val="00F52A38"/>
    <w:rsid w:val="00F544DC"/>
    <w:rsid w:val="00F57CD5"/>
    <w:rsid w:val="00F6028C"/>
    <w:rsid w:val="00F60980"/>
    <w:rsid w:val="00F61628"/>
    <w:rsid w:val="00F63D0A"/>
    <w:rsid w:val="00F65EFF"/>
    <w:rsid w:val="00F708DA"/>
    <w:rsid w:val="00F75655"/>
    <w:rsid w:val="00F76D8F"/>
    <w:rsid w:val="00F81966"/>
    <w:rsid w:val="00F85E5C"/>
    <w:rsid w:val="00F974CE"/>
    <w:rsid w:val="00FA3D17"/>
    <w:rsid w:val="00FA47EB"/>
    <w:rsid w:val="00FA7471"/>
    <w:rsid w:val="00FB4CA9"/>
    <w:rsid w:val="00FB5485"/>
    <w:rsid w:val="00FC0953"/>
    <w:rsid w:val="00FC204E"/>
    <w:rsid w:val="00FD28C0"/>
    <w:rsid w:val="00FD377E"/>
    <w:rsid w:val="00FD3B76"/>
    <w:rsid w:val="00FD4183"/>
    <w:rsid w:val="00FD71A6"/>
    <w:rsid w:val="00FD7F89"/>
    <w:rsid w:val="00FE4756"/>
    <w:rsid w:val="00FF0393"/>
    <w:rsid w:val="00FF07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character" w:customStyle="1" w:styleId="fontstyle01">
    <w:name w:val="fontstyle01"/>
    <w:basedOn w:val="DefaultParagraphFont"/>
    <w:rsid w:val="00C741E8"/>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73475"/>
    <w:rsid w:val="00083C6E"/>
    <w:rsid w:val="000D63B5"/>
    <w:rsid w:val="003172A7"/>
    <w:rsid w:val="00395C68"/>
    <w:rsid w:val="003D211D"/>
    <w:rsid w:val="003F5C13"/>
    <w:rsid w:val="004B29C8"/>
    <w:rsid w:val="004F59C6"/>
    <w:rsid w:val="00547DE3"/>
    <w:rsid w:val="0055318D"/>
    <w:rsid w:val="00574F14"/>
    <w:rsid w:val="006168F2"/>
    <w:rsid w:val="00695264"/>
    <w:rsid w:val="006A5360"/>
    <w:rsid w:val="006A7A5A"/>
    <w:rsid w:val="00724713"/>
    <w:rsid w:val="00795F44"/>
    <w:rsid w:val="00903FED"/>
    <w:rsid w:val="0097759C"/>
    <w:rsid w:val="009E286A"/>
    <w:rsid w:val="00A365C9"/>
    <w:rsid w:val="00B54211"/>
    <w:rsid w:val="00BB2132"/>
    <w:rsid w:val="00BF5D62"/>
    <w:rsid w:val="00C344D3"/>
    <w:rsid w:val="00CB76DB"/>
    <w:rsid w:val="00E7537D"/>
    <w:rsid w:val="00F17AAD"/>
    <w:rsid w:val="00F544D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AFB3A-4F98-4469-8FA9-64B83CFA1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7</Pages>
  <Words>2296</Words>
  <Characters>13091</Characters>
  <Application>Microsoft Office Word</Application>
  <DocSecurity>0</DocSecurity>
  <Lines>109</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87</cp:revision>
  <dcterms:created xsi:type="dcterms:W3CDTF">2026-03-26T16:41:00Z</dcterms:created>
  <dcterms:modified xsi:type="dcterms:W3CDTF">2026-05-01T18:59:00Z</dcterms:modified>
</cp:coreProperties>
</file>