
<file path=[Content_Types].xml><?xml version="1.0" encoding="utf-8"?>
<Types xmlns="http://schemas.openxmlformats.org/package/2006/content-types">
  <Default Extension="bin" ContentType="application/vnd.ms-office.activeX"/>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3B64" w:rsidRPr="001C2668" w:rsidRDefault="00123B64" w:rsidP="00FB5485">
      <w:pPr>
        <w:jc w:val="center"/>
        <w:rPr>
          <w:rFonts w:ascii="Cambria" w:hAnsi="Cambria"/>
          <w:b/>
          <w:bCs/>
        </w:rPr>
      </w:pPr>
      <w:r w:rsidRPr="001C2668">
        <w:rPr>
          <w:rFonts w:ascii="Cambria" w:hAnsi="Cambria"/>
          <w:b/>
          <w:bCs/>
        </w:rPr>
        <w:t>FIŞA DISCIPLINEI</w:t>
      </w:r>
    </w:p>
    <w:p w:rsidR="006A0314" w:rsidRPr="006A0314" w:rsidRDefault="006A0314" w:rsidP="00FB5485">
      <w:pPr>
        <w:jc w:val="center"/>
        <w:rPr>
          <w:rFonts w:ascii="Cambria" w:hAnsi="Cambria"/>
          <w:b/>
          <w:iCs/>
        </w:rPr>
      </w:pPr>
      <w:r w:rsidRPr="006A0314">
        <w:rPr>
          <w:rFonts w:ascii="Cambria" w:hAnsi="Cambria"/>
          <w:b/>
          <w:iCs/>
        </w:rPr>
        <w:t xml:space="preserve">CHIMIA NEMETALELOR </w:t>
      </w:r>
    </w:p>
    <w:p w:rsidR="00123B64" w:rsidRPr="001244EC" w:rsidRDefault="00123B64" w:rsidP="00FB5485">
      <w:pPr>
        <w:jc w:val="center"/>
        <w:rPr>
          <w:rFonts w:ascii="Cambria" w:hAnsi="Cambria"/>
        </w:rPr>
      </w:pPr>
      <w:r w:rsidRPr="001C2668">
        <w:rPr>
          <w:rFonts w:ascii="Cambria" w:hAnsi="Cambria"/>
        </w:rPr>
        <w:t>Anul universitar</w:t>
      </w:r>
      <w:r w:rsidR="00632190" w:rsidRPr="001244EC">
        <w:rPr>
          <w:rFonts w:ascii="Cambria" w:hAnsi="Cambria"/>
        </w:rPr>
        <w:t xml:space="preserve"> </w:t>
      </w:r>
      <w:r w:rsidR="001244EC" w:rsidRPr="001244EC">
        <w:rPr>
          <w:rFonts w:ascii="Cambria" w:hAnsi="Cambria"/>
        </w:rPr>
        <w:t>2026-27</w:t>
      </w:r>
    </w:p>
    <w:p w:rsidR="002315D2" w:rsidRPr="001C2668" w:rsidRDefault="002315D2" w:rsidP="002315D2">
      <w:pPr>
        <w:rPr>
          <w:rFonts w:ascii="Cambria" w:hAnsi="Cambria"/>
          <w:color w:val="FF0000"/>
          <w:sz w:val="20"/>
          <w:szCs w:val="20"/>
        </w:rPr>
      </w:pPr>
    </w:p>
    <w:p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rsidTr="00820A4F">
        <w:trPr>
          <w:trHeight w:val="284"/>
        </w:trPr>
        <w:tc>
          <w:tcPr>
            <w:tcW w:w="3403" w:type="dxa"/>
            <w:vAlign w:val="center"/>
          </w:tcPr>
          <w:p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rsidR="00D51618"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Universitatea Babeș-Bolyai din Cluj Napoca</w:t>
            </w:r>
          </w:p>
        </w:tc>
      </w:tr>
      <w:tr w:rsidR="00D51618" w:rsidRPr="00D51618" w:rsidTr="00820A4F">
        <w:trPr>
          <w:trHeight w:val="284"/>
        </w:trPr>
        <w:tc>
          <w:tcPr>
            <w:tcW w:w="3403" w:type="dxa"/>
            <w:vAlign w:val="center"/>
          </w:tcPr>
          <w:p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rsidR="00D51618"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 şi Inginerie Chimică</w:t>
            </w:r>
          </w:p>
        </w:tc>
      </w:tr>
      <w:tr w:rsidR="00D51618" w:rsidRPr="00D51618" w:rsidTr="00820A4F">
        <w:trPr>
          <w:trHeight w:val="284"/>
        </w:trPr>
        <w:tc>
          <w:tcPr>
            <w:tcW w:w="3403" w:type="dxa"/>
            <w:vAlign w:val="center"/>
          </w:tcPr>
          <w:p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rsidR="00D51618"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 şi Inginerie Chimică al Liniei Maghiare</w:t>
            </w:r>
          </w:p>
        </w:tc>
      </w:tr>
      <w:tr w:rsidR="00D51618" w:rsidRPr="00D51618" w:rsidTr="00820A4F">
        <w:trPr>
          <w:trHeight w:val="284"/>
        </w:trPr>
        <w:tc>
          <w:tcPr>
            <w:tcW w:w="3403" w:type="dxa"/>
            <w:vAlign w:val="center"/>
          </w:tcPr>
          <w:p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rsidR="00D51618"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w:t>
            </w:r>
          </w:p>
        </w:tc>
      </w:tr>
      <w:tr w:rsidR="00D51618" w:rsidRPr="00D51618" w:rsidTr="00820A4F">
        <w:trPr>
          <w:trHeight w:val="284"/>
        </w:trPr>
        <w:tc>
          <w:tcPr>
            <w:tcW w:w="3403" w:type="dxa"/>
            <w:vAlign w:val="center"/>
          </w:tcPr>
          <w:p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rsidR="00D70267"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Licenţă</w:t>
            </w:r>
          </w:p>
        </w:tc>
      </w:tr>
      <w:tr w:rsidR="00D51618" w:rsidRPr="00D51618" w:rsidTr="00820A4F">
        <w:trPr>
          <w:trHeight w:val="284"/>
        </w:trPr>
        <w:tc>
          <w:tcPr>
            <w:tcW w:w="3403" w:type="dxa"/>
            <w:vAlign w:val="center"/>
          </w:tcPr>
          <w:p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rsidR="00D51618" w:rsidRPr="00D51618" w:rsidRDefault="0087400E"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0403EB">
              <w:rPr>
                <w:rFonts w:ascii="Cambria" w:eastAsia="Times New Roman" w:hAnsi="Cambria" w:cs="Times New Roman"/>
                <w:kern w:val="0"/>
                <w:sz w:val="20"/>
                <w:lang w:eastAsia="zh-CN"/>
              </w:rPr>
              <w:t>Chimie / Chimist</w:t>
            </w:r>
          </w:p>
        </w:tc>
      </w:tr>
      <w:tr w:rsidR="00D51618" w:rsidRPr="00D51618" w:rsidTr="00820A4F">
        <w:trPr>
          <w:trHeight w:val="284"/>
        </w:trPr>
        <w:tc>
          <w:tcPr>
            <w:tcW w:w="3403" w:type="dxa"/>
            <w:vAlign w:val="center"/>
          </w:tcPr>
          <w:p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rsidR="00D51618" w:rsidRPr="00D51618" w:rsidRDefault="0087400E"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Învățământ cu frecvență</w:t>
            </w:r>
          </w:p>
        </w:tc>
      </w:tr>
    </w:tbl>
    <w:p w:rsidR="00FC204E" w:rsidRPr="001C2668" w:rsidRDefault="00FC204E" w:rsidP="00886616">
      <w:pPr>
        <w:spacing w:after="0"/>
        <w:rPr>
          <w:rFonts w:ascii="Cambria" w:hAnsi="Cambria"/>
          <w:b/>
          <w:sz w:val="20"/>
          <w:szCs w:val="20"/>
        </w:rPr>
      </w:pPr>
    </w:p>
    <w:p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rsidTr="00D55253">
        <w:trPr>
          <w:trHeight w:val="284"/>
        </w:trPr>
        <w:tc>
          <w:tcPr>
            <w:tcW w:w="2577" w:type="dxa"/>
            <w:vAlign w:val="center"/>
          </w:tcPr>
          <w:p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rsidR="008F5E28" w:rsidRPr="00972DAD" w:rsidRDefault="006A0314" w:rsidP="00C60F8E">
            <w:pPr>
              <w:suppressAutoHyphens/>
              <w:spacing w:after="0" w:line="240" w:lineRule="auto"/>
              <w:rPr>
                <w:rFonts w:ascii="Cambria" w:eastAsia="Times New Roman" w:hAnsi="Cambria" w:cs="Times New Roman"/>
                <w:b/>
                <w:sz w:val="20"/>
                <w:lang w:eastAsia="zh-CN"/>
              </w:rPr>
            </w:pPr>
            <w:r w:rsidRPr="006A0314">
              <w:rPr>
                <w:rFonts w:ascii="Cambria" w:eastAsia="Times New Roman" w:hAnsi="Cambria" w:cs="Times New Roman"/>
                <w:b/>
                <w:sz w:val="20"/>
                <w:lang w:eastAsia="zh-CN"/>
              </w:rPr>
              <w:t>Chimia nemetalelor</w:t>
            </w:r>
          </w:p>
        </w:tc>
        <w:tc>
          <w:tcPr>
            <w:tcW w:w="1701" w:type="dxa"/>
            <w:gridSpan w:val="2"/>
            <w:vAlign w:val="center"/>
          </w:tcPr>
          <w:p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rsidR="008F5E28" w:rsidRPr="00972DAD" w:rsidRDefault="006A0314" w:rsidP="00C60F8E">
            <w:pPr>
              <w:suppressAutoHyphens/>
              <w:spacing w:after="0" w:line="240" w:lineRule="auto"/>
              <w:rPr>
                <w:rFonts w:ascii="Cambria" w:eastAsia="Times New Roman" w:hAnsi="Cambria" w:cs="Times New Roman"/>
                <w:b/>
                <w:sz w:val="20"/>
                <w:lang w:eastAsia="zh-CN"/>
              </w:rPr>
            </w:pPr>
            <w:r w:rsidRPr="006A0314">
              <w:rPr>
                <w:rFonts w:ascii="Cambria" w:eastAsia="Times New Roman" w:hAnsi="Cambria" w:cs="Times New Roman"/>
                <w:b/>
                <w:sz w:val="20"/>
                <w:lang w:eastAsia="zh-CN"/>
              </w:rPr>
              <w:t>CLM1121</w:t>
            </w:r>
          </w:p>
        </w:tc>
      </w:tr>
      <w:tr w:rsidR="008F5E28" w:rsidRPr="00972DAD" w:rsidTr="00395D15">
        <w:trPr>
          <w:trHeight w:val="284"/>
        </w:trPr>
        <w:tc>
          <w:tcPr>
            <w:tcW w:w="3427" w:type="dxa"/>
            <w:gridSpan w:val="2"/>
            <w:vAlign w:val="center"/>
          </w:tcPr>
          <w:p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rsidR="008F5E28" w:rsidRPr="00972DAD" w:rsidRDefault="0087400E" w:rsidP="00C60F8E">
            <w:pPr>
              <w:suppressAutoHyphens/>
              <w:spacing w:after="0" w:line="240" w:lineRule="auto"/>
              <w:rPr>
                <w:rFonts w:ascii="Cambria" w:eastAsia="Times New Roman" w:hAnsi="Cambria" w:cs="Times New Roman"/>
                <w:sz w:val="20"/>
                <w:lang w:eastAsia="zh-CN"/>
              </w:rPr>
            </w:pPr>
            <w:r w:rsidRPr="00B1186D">
              <w:rPr>
                <w:rFonts w:ascii="Cambria" w:eastAsia="Times New Roman" w:hAnsi="Cambria" w:cs="Times New Roman"/>
                <w:sz w:val="20"/>
                <w:lang w:eastAsia="zh-CN"/>
              </w:rPr>
              <w:t>Lector Dr. Ing. Attila-Zsolt KUN</w:t>
            </w:r>
          </w:p>
        </w:tc>
      </w:tr>
      <w:tr w:rsidR="008F5E28" w:rsidRPr="00972DAD" w:rsidTr="00395D15">
        <w:trPr>
          <w:trHeight w:val="284"/>
        </w:trPr>
        <w:tc>
          <w:tcPr>
            <w:tcW w:w="3427" w:type="dxa"/>
            <w:gridSpan w:val="2"/>
            <w:tcBorders>
              <w:bottom w:val="single" w:sz="4" w:space="0" w:color="auto"/>
            </w:tcBorders>
            <w:vAlign w:val="center"/>
          </w:tcPr>
          <w:p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rsidR="008F5E28" w:rsidRPr="00972DAD" w:rsidRDefault="0087400E" w:rsidP="00C60F8E">
            <w:pPr>
              <w:suppressAutoHyphens/>
              <w:spacing w:after="0" w:line="240" w:lineRule="auto"/>
              <w:rPr>
                <w:rFonts w:ascii="Cambria" w:eastAsia="Times New Roman" w:hAnsi="Cambria" w:cs="Times New Roman"/>
                <w:sz w:val="20"/>
                <w:lang w:eastAsia="zh-CN"/>
              </w:rPr>
            </w:pPr>
            <w:r w:rsidRPr="00B1186D">
              <w:rPr>
                <w:rFonts w:ascii="Cambria" w:eastAsia="Times New Roman" w:hAnsi="Cambria" w:cs="Times New Roman"/>
                <w:sz w:val="20"/>
                <w:lang w:eastAsia="zh-CN"/>
              </w:rPr>
              <w:t>Lector Dr. Ing. Attila-Zsolt KUN</w:t>
            </w:r>
          </w:p>
        </w:tc>
      </w:tr>
      <w:tr w:rsidR="00395D15" w:rsidRPr="00CB7D36"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rsidR="00D55253" w:rsidRPr="00D55253" w:rsidRDefault="006A0314"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w:t>
            </w:r>
          </w:p>
        </w:tc>
        <w:tc>
          <w:tcPr>
            <w:tcW w:w="1418" w:type="dxa"/>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rsidR="00D55253" w:rsidRPr="00D55253" w:rsidRDefault="006A0314"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rsidR="00D55253" w:rsidRPr="00CB7D36" w:rsidRDefault="00395D15"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rsidR="00D55253" w:rsidRDefault="007D2DFF"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rsidR="00586682" w:rsidRDefault="00586682" w:rsidP="00E463DB">
      <w:pPr>
        <w:suppressAutoHyphens/>
        <w:spacing w:after="0"/>
        <w:ind w:right="-765" w:firstLine="720"/>
        <w:rPr>
          <w:rFonts w:ascii="Cambria" w:hAnsi="Cambria"/>
          <w:sz w:val="20"/>
          <w:szCs w:val="20"/>
        </w:rPr>
      </w:pPr>
    </w:p>
    <w:p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rsidTr="00820A4F">
        <w:trPr>
          <w:trHeight w:val="284"/>
        </w:trPr>
        <w:tc>
          <w:tcPr>
            <w:tcW w:w="3539" w:type="dxa"/>
            <w:tcBorders>
              <w:bottom w:val="single" w:sz="4" w:space="0" w:color="auto"/>
            </w:tcBorders>
            <w:vAlign w:val="center"/>
          </w:tcPr>
          <w:p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rsidR="002D19B2" w:rsidRPr="005B2AB4" w:rsidRDefault="006A0314"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3</w:t>
            </w:r>
          </w:p>
        </w:tc>
        <w:tc>
          <w:tcPr>
            <w:tcW w:w="1842" w:type="dxa"/>
            <w:tcBorders>
              <w:bottom w:val="single" w:sz="4" w:space="0" w:color="auto"/>
            </w:tcBorders>
            <w:vAlign w:val="center"/>
          </w:tcPr>
          <w:p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rsidR="002D19B2" w:rsidRPr="005B2AB4" w:rsidRDefault="006A0314"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rsidR="002D19B2" w:rsidRPr="005B2AB4" w:rsidRDefault="006A0314"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4E578B" w:rsidRPr="00972DAD" w:rsidTr="00820A4F">
        <w:trPr>
          <w:trHeight w:val="284"/>
        </w:trPr>
        <w:tc>
          <w:tcPr>
            <w:tcW w:w="3539" w:type="dxa"/>
            <w:vAlign w:val="center"/>
          </w:tcPr>
          <w:p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rsidR="004E578B" w:rsidRPr="005B2AB4" w:rsidRDefault="006A0314"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42</w:t>
            </w:r>
          </w:p>
        </w:tc>
        <w:tc>
          <w:tcPr>
            <w:tcW w:w="1842" w:type="dxa"/>
            <w:vAlign w:val="center"/>
          </w:tcPr>
          <w:p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rsidR="004E578B" w:rsidRPr="005B2AB4" w:rsidRDefault="006A0314"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rsidR="004E578B" w:rsidRPr="005B2AB4" w:rsidRDefault="006A0314"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14</w:t>
            </w:r>
          </w:p>
        </w:tc>
      </w:tr>
      <w:tr w:rsidR="00117B5A" w:rsidRPr="00972DAD" w:rsidTr="00820A4F">
        <w:trPr>
          <w:trHeight w:val="284"/>
        </w:trPr>
        <w:tc>
          <w:tcPr>
            <w:tcW w:w="9918" w:type="dxa"/>
            <w:gridSpan w:val="6"/>
            <w:vAlign w:val="center"/>
          </w:tcPr>
          <w:p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rsidTr="00820A4F">
        <w:trPr>
          <w:trHeight w:val="284"/>
        </w:trPr>
        <w:tc>
          <w:tcPr>
            <w:tcW w:w="9918" w:type="dxa"/>
            <w:gridSpan w:val="6"/>
            <w:vAlign w:val="center"/>
          </w:tcPr>
          <w:p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rsidR="00117B5A" w:rsidRPr="00744F1A" w:rsidRDefault="0087400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rsidTr="00820A4F">
        <w:trPr>
          <w:trHeight w:val="284"/>
        </w:trPr>
        <w:tc>
          <w:tcPr>
            <w:tcW w:w="9918" w:type="dxa"/>
            <w:gridSpan w:val="6"/>
            <w:vAlign w:val="center"/>
          </w:tcPr>
          <w:p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rsidR="00117B5A" w:rsidRPr="00744F1A" w:rsidRDefault="0087400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rsidTr="00820A4F">
        <w:trPr>
          <w:trHeight w:val="284"/>
        </w:trPr>
        <w:tc>
          <w:tcPr>
            <w:tcW w:w="9918" w:type="dxa"/>
            <w:gridSpan w:val="6"/>
            <w:vAlign w:val="center"/>
          </w:tcPr>
          <w:p w:rsidR="00117B5A" w:rsidRPr="00972DAD" w:rsidRDefault="00117B5A" w:rsidP="0087400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rsidR="00117B5A" w:rsidRPr="00744F1A" w:rsidRDefault="0087400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14</w:t>
            </w:r>
          </w:p>
        </w:tc>
      </w:tr>
      <w:tr w:rsidR="00117B5A" w:rsidRPr="00972DAD" w:rsidTr="00820A4F">
        <w:trPr>
          <w:trHeight w:val="284"/>
        </w:trPr>
        <w:tc>
          <w:tcPr>
            <w:tcW w:w="9918" w:type="dxa"/>
            <w:gridSpan w:val="6"/>
            <w:vAlign w:val="center"/>
          </w:tcPr>
          <w:p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rsidR="00117B5A" w:rsidRPr="00744F1A" w:rsidRDefault="0087400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7</w:t>
            </w:r>
          </w:p>
        </w:tc>
      </w:tr>
      <w:tr w:rsidR="00117B5A" w:rsidRPr="00972DAD" w:rsidTr="00820A4F">
        <w:trPr>
          <w:trHeight w:val="284"/>
        </w:trPr>
        <w:tc>
          <w:tcPr>
            <w:tcW w:w="9918" w:type="dxa"/>
            <w:gridSpan w:val="6"/>
            <w:vAlign w:val="center"/>
          </w:tcPr>
          <w:p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rsidR="00117B5A" w:rsidRPr="00744F1A" w:rsidRDefault="0087400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972DAD" w:rsidTr="00820A4F">
        <w:trPr>
          <w:trHeight w:val="284"/>
        </w:trPr>
        <w:tc>
          <w:tcPr>
            <w:tcW w:w="9918" w:type="dxa"/>
            <w:gridSpan w:val="6"/>
            <w:vAlign w:val="center"/>
          </w:tcPr>
          <w:p w:rsidR="00117B5A" w:rsidRPr="00972DAD" w:rsidRDefault="00117B5A" w:rsidP="0087400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rsidR="00117B5A" w:rsidRPr="00744F1A" w:rsidRDefault="0087400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117B5A" w:rsidRPr="00972DAD" w:rsidTr="00820A4F">
        <w:trPr>
          <w:trHeight w:val="284"/>
        </w:trPr>
        <w:tc>
          <w:tcPr>
            <w:tcW w:w="6516" w:type="dxa"/>
            <w:gridSpan w:val="4"/>
            <w:vAlign w:val="center"/>
          </w:tcPr>
          <w:p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rsidR="00117B5A" w:rsidRPr="00972DAD" w:rsidRDefault="006330A9"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83</w:t>
            </w:r>
            <w:bookmarkStart w:id="0" w:name="_GoBack"/>
            <w:bookmarkEnd w:id="0"/>
          </w:p>
        </w:tc>
      </w:tr>
      <w:tr w:rsidR="004D2236" w:rsidRPr="00972DAD" w:rsidTr="00820A4F">
        <w:trPr>
          <w:trHeight w:val="284"/>
        </w:trPr>
        <w:tc>
          <w:tcPr>
            <w:tcW w:w="6516" w:type="dxa"/>
            <w:gridSpan w:val="4"/>
            <w:vAlign w:val="center"/>
          </w:tcPr>
          <w:p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rsidR="004D2236" w:rsidRPr="00972DAD" w:rsidRDefault="0087400E"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972DAD" w:rsidTr="00820A4F">
        <w:trPr>
          <w:trHeight w:val="284"/>
        </w:trPr>
        <w:tc>
          <w:tcPr>
            <w:tcW w:w="6516" w:type="dxa"/>
            <w:gridSpan w:val="4"/>
            <w:vAlign w:val="center"/>
          </w:tcPr>
          <w:p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rsidR="004D2236" w:rsidRPr="00972DAD" w:rsidRDefault="006A031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rsidTr="00820A4F">
        <w:trPr>
          <w:trHeight w:val="284"/>
        </w:trPr>
        <w:tc>
          <w:tcPr>
            <w:tcW w:w="1844" w:type="dxa"/>
            <w:vAlign w:val="center"/>
          </w:tcPr>
          <w:p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rsidR="00221B6D" w:rsidRPr="00972DAD" w:rsidRDefault="0087400E" w:rsidP="00C60F8E">
            <w:pPr>
              <w:suppressAutoHyphens/>
              <w:spacing w:after="0" w:line="240" w:lineRule="auto"/>
              <w:ind w:left="72"/>
              <w:rPr>
                <w:rFonts w:ascii="Cambria" w:eastAsia="Times New Roman" w:hAnsi="Cambria" w:cs="Times New Roman"/>
                <w:color w:val="FF0000"/>
                <w:sz w:val="20"/>
                <w:lang w:eastAsia="zh-CN"/>
              </w:rPr>
            </w:pPr>
            <w:r w:rsidRPr="000403EB">
              <w:rPr>
                <w:rFonts w:ascii="Cambria" w:eastAsia="Times New Roman" w:hAnsi="Cambria" w:cs="Times New Roman"/>
                <w:sz w:val="20"/>
                <w:lang w:eastAsia="zh-CN"/>
              </w:rPr>
              <w:t>Nu este cazul</w:t>
            </w:r>
          </w:p>
        </w:tc>
      </w:tr>
      <w:tr w:rsidR="00221B6D" w:rsidRPr="00972DAD" w:rsidTr="00820A4F">
        <w:trPr>
          <w:trHeight w:val="284"/>
        </w:trPr>
        <w:tc>
          <w:tcPr>
            <w:tcW w:w="1844" w:type="dxa"/>
            <w:vAlign w:val="center"/>
          </w:tcPr>
          <w:p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rsidR="00221B6D" w:rsidRPr="00972DAD" w:rsidRDefault="0087400E" w:rsidP="00C60F8E">
            <w:pPr>
              <w:suppressAutoHyphens/>
              <w:spacing w:after="0" w:line="240" w:lineRule="auto"/>
              <w:ind w:left="72"/>
              <w:rPr>
                <w:rFonts w:ascii="Cambria" w:eastAsia="Times New Roman" w:hAnsi="Cambria" w:cs="Times New Roman"/>
                <w:sz w:val="20"/>
                <w:lang w:eastAsia="zh-CN"/>
              </w:rPr>
            </w:pPr>
            <w:r w:rsidRPr="000403EB">
              <w:rPr>
                <w:rFonts w:ascii="Cambria" w:eastAsia="Times New Roman" w:hAnsi="Cambria" w:cs="Times New Roman"/>
                <w:sz w:val="20"/>
                <w:lang w:eastAsia="zh-CN"/>
              </w:rPr>
              <w:t>Nu este cazul</w:t>
            </w:r>
          </w:p>
        </w:tc>
      </w:tr>
    </w:tbl>
    <w:p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rsidTr="001244EC">
        <w:trPr>
          <w:trHeight w:val="284"/>
        </w:trPr>
        <w:tc>
          <w:tcPr>
            <w:tcW w:w="4395" w:type="dxa"/>
            <w:vAlign w:val="center"/>
          </w:tcPr>
          <w:p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rsidR="0087400E" w:rsidRPr="000403EB" w:rsidRDefault="001244EC" w:rsidP="0087400E">
            <w:pPr>
              <w:suppressAutoHyphens/>
              <w:spacing w:after="0" w:line="240" w:lineRule="auto"/>
              <w:rPr>
                <w:rFonts w:ascii="Cambria" w:eastAsia="Times New Roman" w:hAnsi="Cambria" w:cs="Times New Roman"/>
                <w:sz w:val="20"/>
                <w:lang w:val="it-IT" w:eastAsia="zh-CN"/>
              </w:rPr>
            </w:pPr>
            <w:r>
              <w:rPr>
                <w:rFonts w:ascii="Cambria" w:eastAsia="Times New Roman" w:hAnsi="Cambria" w:cs="Times New Roman"/>
                <w:sz w:val="20"/>
                <w:lang w:val="it-IT" w:eastAsia="zh-CN"/>
              </w:rPr>
              <w:t xml:space="preserve">• </w:t>
            </w:r>
            <w:r w:rsidR="0087400E" w:rsidRPr="000403EB">
              <w:rPr>
                <w:rFonts w:ascii="Cambria" w:eastAsia="Times New Roman" w:hAnsi="Cambria" w:cs="Times New Roman"/>
                <w:sz w:val="20"/>
                <w:lang w:val="it-IT" w:eastAsia="zh-CN"/>
              </w:rPr>
              <w:t>Sală prevăzută cu tablă şi videoproiector.</w:t>
            </w:r>
          </w:p>
          <w:p w:rsidR="0087400E" w:rsidRPr="000403EB" w:rsidRDefault="001244EC" w:rsidP="0087400E">
            <w:pPr>
              <w:suppressAutoHyphens/>
              <w:spacing w:after="0" w:line="240" w:lineRule="auto"/>
              <w:ind w:left="714" w:hanging="714"/>
              <w:rPr>
                <w:rFonts w:ascii="Cambria" w:eastAsia="Times New Roman" w:hAnsi="Cambria" w:cs="Times New Roman"/>
                <w:sz w:val="20"/>
                <w:lang w:val="it-IT" w:eastAsia="zh-CN"/>
              </w:rPr>
            </w:pPr>
            <w:r>
              <w:rPr>
                <w:rFonts w:ascii="Cambria" w:eastAsia="Times New Roman" w:hAnsi="Cambria" w:cs="Times New Roman"/>
                <w:sz w:val="20"/>
                <w:lang w:val="it-IT" w:eastAsia="zh-CN"/>
              </w:rPr>
              <w:t xml:space="preserve">• </w:t>
            </w:r>
            <w:r w:rsidR="0087400E" w:rsidRPr="000403EB">
              <w:rPr>
                <w:rFonts w:ascii="Cambria" w:eastAsia="Times New Roman" w:hAnsi="Cambria" w:cs="Times New Roman"/>
                <w:sz w:val="20"/>
                <w:lang w:val="it-IT" w:eastAsia="zh-CN"/>
              </w:rPr>
              <w:t>Studenţii se vor prezenta la curs cu telefoanele mobile închise</w:t>
            </w:r>
          </w:p>
          <w:p w:rsidR="00844EAD" w:rsidRPr="0087400E" w:rsidRDefault="001244EC" w:rsidP="0087400E">
            <w:pPr>
              <w:spacing w:after="0" w:line="240" w:lineRule="auto"/>
            </w:pPr>
            <w:r>
              <w:rPr>
                <w:rFonts w:ascii="Cambria" w:eastAsia="Times New Roman" w:hAnsi="Cambria" w:cs="Times New Roman"/>
                <w:sz w:val="20"/>
                <w:lang w:val="it-IT" w:eastAsia="zh-CN"/>
              </w:rPr>
              <w:t xml:space="preserve">• </w:t>
            </w:r>
            <w:r w:rsidR="0087400E" w:rsidRPr="000403EB">
              <w:rPr>
                <w:rFonts w:ascii="Cambria" w:eastAsia="Times New Roman" w:hAnsi="Cambria" w:cs="Times New Roman"/>
                <w:sz w:val="20"/>
                <w:lang w:val="it-IT" w:eastAsia="zh-CN"/>
              </w:rPr>
              <w:t>Se va stimula participarea interactivă.</w:t>
            </w:r>
          </w:p>
        </w:tc>
      </w:tr>
      <w:tr w:rsidR="001244EC" w:rsidRPr="00972DAD" w:rsidTr="001244EC">
        <w:trPr>
          <w:trHeight w:val="284"/>
        </w:trPr>
        <w:tc>
          <w:tcPr>
            <w:tcW w:w="4395" w:type="dxa"/>
            <w:vAlign w:val="center"/>
          </w:tcPr>
          <w:p w:rsidR="001244EC" w:rsidRPr="00972DAD" w:rsidRDefault="001244EC"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rsidR="001244EC" w:rsidRPr="000403EB" w:rsidRDefault="001244EC" w:rsidP="0015776A">
            <w:pPr>
              <w:suppressAutoHyphens/>
              <w:spacing w:after="0" w:line="240" w:lineRule="auto"/>
              <w:rPr>
                <w:rFonts w:ascii="Cambria" w:eastAsia="Times New Roman" w:hAnsi="Cambria" w:cs="Times New Roman"/>
                <w:sz w:val="20"/>
                <w:lang w:val="it-IT" w:eastAsia="zh-CN"/>
              </w:rPr>
            </w:pPr>
            <w:r>
              <w:rPr>
                <w:rFonts w:ascii="Cambria" w:eastAsia="Times New Roman" w:hAnsi="Cambria" w:cs="Times New Roman"/>
                <w:sz w:val="20"/>
                <w:lang w:val="it-IT" w:eastAsia="zh-CN"/>
              </w:rPr>
              <w:t xml:space="preserve">• </w:t>
            </w:r>
            <w:r w:rsidRPr="000403EB">
              <w:rPr>
                <w:rFonts w:ascii="Cambria" w:eastAsia="Times New Roman" w:hAnsi="Cambria" w:cs="Times New Roman"/>
                <w:sz w:val="20"/>
                <w:lang w:val="it-IT" w:eastAsia="zh-CN"/>
              </w:rPr>
              <w:t>Sală prevăzută cu tablă şi videoproiector.</w:t>
            </w:r>
          </w:p>
          <w:p w:rsidR="001244EC" w:rsidRPr="000403EB" w:rsidRDefault="001244EC" w:rsidP="0015776A">
            <w:pPr>
              <w:suppressAutoHyphens/>
              <w:spacing w:after="0" w:line="240" w:lineRule="auto"/>
              <w:ind w:left="714" w:hanging="714"/>
              <w:rPr>
                <w:rFonts w:ascii="Cambria" w:eastAsia="Times New Roman" w:hAnsi="Cambria" w:cs="Times New Roman"/>
                <w:sz w:val="20"/>
                <w:lang w:val="it-IT" w:eastAsia="zh-CN"/>
              </w:rPr>
            </w:pPr>
            <w:r>
              <w:rPr>
                <w:rFonts w:ascii="Cambria" w:eastAsia="Times New Roman" w:hAnsi="Cambria" w:cs="Times New Roman"/>
                <w:sz w:val="20"/>
                <w:lang w:val="it-IT" w:eastAsia="zh-CN"/>
              </w:rPr>
              <w:t xml:space="preserve">• </w:t>
            </w:r>
            <w:r w:rsidRPr="000403EB">
              <w:rPr>
                <w:rFonts w:ascii="Cambria" w:eastAsia="Times New Roman" w:hAnsi="Cambria" w:cs="Times New Roman"/>
                <w:sz w:val="20"/>
                <w:lang w:val="it-IT" w:eastAsia="zh-CN"/>
              </w:rPr>
              <w:t>Studenţii se vor prezenta la curs cu telefoanele mobile închise</w:t>
            </w:r>
          </w:p>
          <w:p w:rsidR="001244EC" w:rsidRPr="0087400E" w:rsidRDefault="001244EC" w:rsidP="0015776A">
            <w:pPr>
              <w:spacing w:after="0" w:line="240" w:lineRule="auto"/>
            </w:pPr>
            <w:r>
              <w:rPr>
                <w:rFonts w:ascii="Cambria" w:eastAsia="Times New Roman" w:hAnsi="Cambria" w:cs="Times New Roman"/>
                <w:sz w:val="20"/>
                <w:lang w:val="it-IT" w:eastAsia="zh-CN"/>
              </w:rPr>
              <w:t xml:space="preserve">• </w:t>
            </w:r>
            <w:r w:rsidRPr="000403EB">
              <w:rPr>
                <w:rFonts w:ascii="Cambria" w:eastAsia="Times New Roman" w:hAnsi="Cambria" w:cs="Times New Roman"/>
                <w:sz w:val="20"/>
                <w:lang w:val="it-IT" w:eastAsia="zh-CN"/>
              </w:rPr>
              <w:t>Se va stimula participarea interactivă.</w:t>
            </w:r>
          </w:p>
        </w:tc>
      </w:tr>
    </w:tbl>
    <w:p w:rsidR="00C46D4A" w:rsidRDefault="00C46D4A" w:rsidP="00AB0DE7">
      <w:pPr>
        <w:suppressAutoHyphens/>
        <w:spacing w:after="0" w:line="240" w:lineRule="auto"/>
        <w:ind w:hanging="426"/>
        <w:rPr>
          <w:rFonts w:ascii="Cambria" w:eastAsia="Times New Roman" w:hAnsi="Cambria" w:cs="Times New Roman"/>
          <w:b/>
          <w:sz w:val="20"/>
          <w:lang w:eastAsia="zh-CN"/>
        </w:rPr>
      </w:pPr>
    </w:p>
    <w:p w:rsidR="001244EC" w:rsidRDefault="001244EC" w:rsidP="0084433E">
      <w:pPr>
        <w:suppressAutoHyphens/>
        <w:spacing w:after="0" w:line="240" w:lineRule="auto"/>
        <w:ind w:hanging="426"/>
        <w:rPr>
          <w:rFonts w:ascii="Cambria" w:eastAsia="Times New Roman" w:hAnsi="Cambria" w:cs="Times New Roman"/>
          <w:b/>
          <w:sz w:val="20"/>
          <w:lang w:eastAsia="zh-CN"/>
        </w:rPr>
      </w:pPr>
    </w:p>
    <w:p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lastRenderedPageBreak/>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rsidTr="0055138F">
        <w:trPr>
          <w:cantSplit/>
          <w:trHeight w:val="397"/>
        </w:trPr>
        <w:tc>
          <w:tcPr>
            <w:tcW w:w="10491" w:type="dxa"/>
            <w:gridSpan w:val="2"/>
            <w:vAlign w:val="center"/>
          </w:tcPr>
          <w:p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rsidTr="0037232C">
        <w:trPr>
          <w:cantSplit/>
          <w:trHeight w:val="397"/>
        </w:trPr>
        <w:tc>
          <w:tcPr>
            <w:tcW w:w="1419" w:type="dxa"/>
            <w:vAlign w:val="center"/>
          </w:tcPr>
          <w:p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rsidTr="0037232C">
        <w:trPr>
          <w:cantSplit/>
          <w:trHeight w:val="397"/>
        </w:trPr>
        <w:tc>
          <w:tcPr>
            <w:tcW w:w="1419" w:type="dxa"/>
            <w:vAlign w:val="center"/>
          </w:tcPr>
          <w:p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7D2DFF">
              <w:rPr>
                <w:rFonts w:ascii="Cambria" w:hAnsi="Cambria"/>
                <w:b/>
                <w:color w:val="0070C0"/>
                <w:sz w:val="20"/>
                <w:szCs w:val="20"/>
              </w:rPr>
              <w:t>2</w:t>
            </w:r>
          </w:p>
        </w:tc>
        <w:tc>
          <w:tcPr>
            <w:tcW w:w="9072" w:type="dxa"/>
            <w:vAlign w:val="center"/>
          </w:tcPr>
          <w:p w:rsidR="00ED2FBF" w:rsidRPr="00A74D64" w:rsidRDefault="007D2DFF" w:rsidP="007D2DFF">
            <w:pPr>
              <w:spacing w:after="0" w:line="240" w:lineRule="auto"/>
              <w:rPr>
                <w:rFonts w:ascii="Cambria" w:hAnsi="Cambria"/>
                <w:sz w:val="20"/>
                <w:szCs w:val="20"/>
              </w:rPr>
            </w:pPr>
            <w:r w:rsidRPr="00A45B33">
              <w:rPr>
                <w:rFonts w:ascii="Cambria" w:hAnsi="Cambria"/>
                <w:sz w:val="20"/>
                <w:szCs w:val="20"/>
              </w:rPr>
              <w:t>Analizeaza substante/probe chimice</w:t>
            </w:r>
          </w:p>
        </w:tc>
      </w:tr>
      <w:tr w:rsidR="0055138F" w:rsidRPr="0039068A" w:rsidTr="0037232C">
        <w:trPr>
          <w:cantSplit/>
          <w:trHeight w:val="397"/>
        </w:trPr>
        <w:tc>
          <w:tcPr>
            <w:tcW w:w="1419" w:type="dxa"/>
            <w:vAlign w:val="center"/>
          </w:tcPr>
          <w:p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7D2DFF">
              <w:rPr>
                <w:rFonts w:ascii="Cambria" w:hAnsi="Cambria"/>
                <w:b/>
                <w:color w:val="0070C0"/>
                <w:sz w:val="20"/>
                <w:szCs w:val="20"/>
              </w:rPr>
              <w:t>3</w:t>
            </w:r>
          </w:p>
        </w:tc>
        <w:tc>
          <w:tcPr>
            <w:tcW w:w="9072" w:type="dxa"/>
            <w:vAlign w:val="center"/>
          </w:tcPr>
          <w:p w:rsidR="0055138F" w:rsidRPr="00A74D64" w:rsidRDefault="007D2DFF" w:rsidP="0084433E">
            <w:pPr>
              <w:spacing w:after="0" w:line="240" w:lineRule="auto"/>
              <w:rPr>
                <w:rFonts w:ascii="Cambria" w:hAnsi="Cambria"/>
                <w:sz w:val="20"/>
                <w:szCs w:val="20"/>
              </w:rPr>
            </w:pPr>
            <w:r w:rsidRPr="00A45B33">
              <w:rPr>
                <w:rFonts w:ascii="Cambria" w:hAnsi="Cambria"/>
                <w:sz w:val="20"/>
                <w:szCs w:val="20"/>
              </w:rPr>
              <w:t>Aplica metode stiintifice in determinarea compoziţiei, structurii şi proprietăţilor fizico-chimice a unor compuşi chimici.</w:t>
            </w:r>
          </w:p>
        </w:tc>
      </w:tr>
      <w:tr w:rsidR="00ED2FBF" w:rsidRPr="0039068A" w:rsidTr="0055138F">
        <w:trPr>
          <w:cantSplit/>
          <w:trHeight w:val="397"/>
        </w:trPr>
        <w:tc>
          <w:tcPr>
            <w:tcW w:w="10491" w:type="dxa"/>
            <w:gridSpan w:val="2"/>
            <w:vAlign w:val="center"/>
          </w:tcPr>
          <w:p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rsidTr="0037232C">
        <w:trPr>
          <w:cantSplit/>
          <w:trHeight w:val="397"/>
        </w:trPr>
        <w:tc>
          <w:tcPr>
            <w:tcW w:w="1419" w:type="dxa"/>
            <w:vAlign w:val="center"/>
          </w:tcPr>
          <w:p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rsidTr="0037232C">
        <w:trPr>
          <w:cantSplit/>
          <w:trHeight w:val="397"/>
        </w:trPr>
        <w:tc>
          <w:tcPr>
            <w:tcW w:w="1419" w:type="dxa"/>
            <w:vAlign w:val="center"/>
          </w:tcPr>
          <w:p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1244EC">
              <w:rPr>
                <w:rFonts w:ascii="Cambria" w:hAnsi="Cambria"/>
                <w:b/>
                <w:color w:val="0070C0"/>
                <w:sz w:val="20"/>
                <w:szCs w:val="20"/>
              </w:rPr>
              <w:t>1</w:t>
            </w:r>
          </w:p>
        </w:tc>
        <w:tc>
          <w:tcPr>
            <w:tcW w:w="9072" w:type="dxa"/>
            <w:vAlign w:val="center"/>
          </w:tcPr>
          <w:p w:rsidR="000315BD" w:rsidRPr="00A74D64" w:rsidRDefault="00A45B33" w:rsidP="000315BD">
            <w:pPr>
              <w:spacing w:after="0" w:line="240" w:lineRule="auto"/>
              <w:rPr>
                <w:rFonts w:ascii="Cambria" w:hAnsi="Cambria"/>
                <w:sz w:val="20"/>
                <w:szCs w:val="20"/>
              </w:rPr>
            </w:pPr>
            <w:r w:rsidRPr="00A45B33">
              <w:rPr>
                <w:rFonts w:ascii="Cambria" w:hAnsi="Cambria"/>
                <w:sz w:val="20"/>
                <w:szCs w:val="20"/>
              </w:rPr>
              <w:t>Realizarea sarcinilor profesionale în mod eficient şi responsabil cu respectarea legislaţiei şi deontologiei specifice domeniului sub asistenţă calificată.</w:t>
            </w:r>
          </w:p>
        </w:tc>
      </w:tr>
      <w:tr w:rsidR="000315BD" w:rsidRPr="0039068A" w:rsidTr="0037232C">
        <w:trPr>
          <w:cantSplit/>
          <w:trHeight w:val="397"/>
        </w:trPr>
        <w:tc>
          <w:tcPr>
            <w:tcW w:w="1419" w:type="dxa"/>
            <w:vAlign w:val="center"/>
          </w:tcPr>
          <w:p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1244EC">
              <w:rPr>
                <w:rFonts w:ascii="Cambria" w:hAnsi="Cambria"/>
                <w:b/>
                <w:color w:val="0070C0"/>
                <w:sz w:val="20"/>
                <w:szCs w:val="20"/>
              </w:rPr>
              <w:t>2</w:t>
            </w:r>
          </w:p>
        </w:tc>
        <w:tc>
          <w:tcPr>
            <w:tcW w:w="9072" w:type="dxa"/>
            <w:vAlign w:val="center"/>
          </w:tcPr>
          <w:p w:rsidR="000315BD" w:rsidRPr="00A74D64" w:rsidRDefault="00A45B33" w:rsidP="000315BD">
            <w:pPr>
              <w:spacing w:after="0" w:line="240" w:lineRule="auto"/>
              <w:rPr>
                <w:rFonts w:ascii="Cambria" w:hAnsi="Cambria"/>
                <w:sz w:val="20"/>
                <w:szCs w:val="20"/>
              </w:rPr>
            </w:pPr>
            <w:r w:rsidRPr="00A45B33">
              <w:rPr>
                <w:rFonts w:ascii="Cambria" w:hAnsi="Cambria"/>
                <w:sz w:val="20"/>
                <w:szCs w:val="20"/>
              </w:rPr>
              <w:t>Realizarea unor activităţi în echipă multidisciplinară utilizând abilităţi de comunicare interpersonală pentru îndeplinirea obiectivelor propuse.</w:t>
            </w:r>
          </w:p>
        </w:tc>
      </w:tr>
    </w:tbl>
    <w:p w:rsidR="00091CED" w:rsidRDefault="00091CED" w:rsidP="0037232C">
      <w:pPr>
        <w:spacing w:after="0"/>
        <w:ind w:hanging="425"/>
        <w:rPr>
          <w:rFonts w:ascii="Cambria" w:hAnsi="Cambria"/>
          <w:b/>
          <w:sz w:val="20"/>
          <w:szCs w:val="20"/>
        </w:rPr>
      </w:pPr>
    </w:p>
    <w:p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rsidTr="0073566C">
        <w:trPr>
          <w:cantSplit/>
          <w:trHeight w:val="397"/>
        </w:trPr>
        <w:tc>
          <w:tcPr>
            <w:tcW w:w="10491" w:type="dxa"/>
            <w:gridSpan w:val="3"/>
            <w:vAlign w:val="center"/>
          </w:tcPr>
          <w:p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rsidTr="0078208B">
        <w:trPr>
          <w:cantSplit/>
          <w:trHeight w:val="397"/>
        </w:trPr>
        <w:tc>
          <w:tcPr>
            <w:tcW w:w="1419" w:type="dxa"/>
            <w:vAlign w:val="center"/>
          </w:tcPr>
          <w:p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rsidTr="0078208B">
        <w:trPr>
          <w:cantSplit/>
          <w:trHeight w:val="397"/>
        </w:trPr>
        <w:tc>
          <w:tcPr>
            <w:tcW w:w="1419" w:type="dxa"/>
            <w:vAlign w:val="center"/>
          </w:tcPr>
          <w:p w:rsidR="00260978" w:rsidRPr="005025A3" w:rsidRDefault="007D2DFF" w:rsidP="00260978">
            <w:pPr>
              <w:spacing w:after="0" w:line="240" w:lineRule="auto"/>
              <w:jc w:val="center"/>
              <w:rPr>
                <w:rFonts w:ascii="Cambria" w:hAnsi="Cambria"/>
                <w:color w:val="0070C0"/>
                <w:sz w:val="20"/>
                <w:szCs w:val="20"/>
              </w:rPr>
            </w:pPr>
            <w:r>
              <w:rPr>
                <w:rFonts w:ascii="Cambria" w:hAnsi="Cambria"/>
                <w:b/>
                <w:color w:val="0070C0"/>
                <w:sz w:val="20"/>
                <w:szCs w:val="20"/>
              </w:rPr>
              <w:t>CP2</w:t>
            </w:r>
          </w:p>
        </w:tc>
        <w:tc>
          <w:tcPr>
            <w:tcW w:w="4819" w:type="dxa"/>
            <w:vAlign w:val="center"/>
          </w:tcPr>
          <w:p w:rsidR="007D2DFF" w:rsidRPr="007D2DFF" w:rsidRDefault="007D2DFF" w:rsidP="007D2DFF">
            <w:pPr>
              <w:spacing w:after="0" w:line="240" w:lineRule="auto"/>
              <w:rPr>
                <w:rFonts w:ascii="Cambria" w:hAnsi="Cambria"/>
                <w:sz w:val="20"/>
                <w:szCs w:val="20"/>
              </w:rPr>
            </w:pPr>
            <w:r w:rsidRPr="007D2DFF">
              <w:rPr>
                <w:rFonts w:ascii="Cambria" w:hAnsi="Cambria"/>
                <w:sz w:val="20"/>
                <w:szCs w:val="20"/>
              </w:rPr>
              <w:t>Studentul/absolventul intelege si proiecteaza</w:t>
            </w:r>
          </w:p>
          <w:p w:rsidR="007D2DFF" w:rsidRPr="007D2DFF" w:rsidRDefault="007D2DFF" w:rsidP="007D2DFF">
            <w:pPr>
              <w:spacing w:after="0" w:line="240" w:lineRule="auto"/>
              <w:rPr>
                <w:rFonts w:ascii="Cambria" w:hAnsi="Cambria"/>
                <w:sz w:val="20"/>
                <w:szCs w:val="20"/>
              </w:rPr>
            </w:pPr>
            <w:r w:rsidRPr="007D2DFF">
              <w:rPr>
                <w:rFonts w:ascii="Cambria" w:hAnsi="Cambria"/>
                <w:sz w:val="20"/>
                <w:szCs w:val="20"/>
              </w:rPr>
              <w:t>strategii de analize fizico-chimice prin integrarea</w:t>
            </w:r>
          </w:p>
          <w:p w:rsidR="007D2DFF" w:rsidRPr="007D2DFF" w:rsidRDefault="007D2DFF" w:rsidP="007D2DFF">
            <w:pPr>
              <w:spacing w:after="0" w:line="240" w:lineRule="auto"/>
              <w:rPr>
                <w:rFonts w:ascii="Cambria" w:hAnsi="Cambria"/>
                <w:sz w:val="20"/>
                <w:szCs w:val="20"/>
              </w:rPr>
            </w:pPr>
            <w:r w:rsidRPr="007D2DFF">
              <w:rPr>
                <w:rFonts w:ascii="Cambria" w:hAnsi="Cambria"/>
                <w:sz w:val="20"/>
                <w:szCs w:val="20"/>
              </w:rPr>
              <w:t>tehnicilor analitice de separare cu metodele</w:t>
            </w:r>
            <w:r>
              <w:rPr>
                <w:rFonts w:ascii="Cambria" w:hAnsi="Cambria"/>
                <w:sz w:val="20"/>
                <w:szCs w:val="20"/>
              </w:rPr>
              <w:t xml:space="preserve"> </w:t>
            </w:r>
            <w:r w:rsidRPr="007D2DFF">
              <w:rPr>
                <w:rFonts w:ascii="Cambria" w:hAnsi="Cambria"/>
                <w:sz w:val="20"/>
                <w:szCs w:val="20"/>
              </w:rPr>
              <w:t>spectroscopice, computationale si concepte de</w:t>
            </w:r>
          </w:p>
          <w:p w:rsidR="007D2DFF" w:rsidRPr="007D2DFF" w:rsidRDefault="007D2DFF" w:rsidP="007D2DFF">
            <w:pPr>
              <w:spacing w:after="0" w:line="240" w:lineRule="auto"/>
              <w:rPr>
                <w:rFonts w:ascii="Cambria" w:hAnsi="Cambria"/>
                <w:sz w:val="20"/>
                <w:szCs w:val="20"/>
              </w:rPr>
            </w:pPr>
            <w:r w:rsidRPr="007D2DFF">
              <w:rPr>
                <w:rFonts w:ascii="Cambria" w:hAnsi="Cambria"/>
                <w:sz w:val="20"/>
                <w:szCs w:val="20"/>
              </w:rPr>
              <w:t>chemometrie pentru identificarea, cuantificarea si</w:t>
            </w:r>
          </w:p>
          <w:p w:rsidR="00260978" w:rsidRPr="000B7D0D" w:rsidRDefault="007D2DFF" w:rsidP="007D2DFF">
            <w:pPr>
              <w:spacing w:after="0" w:line="240" w:lineRule="auto"/>
              <w:rPr>
                <w:rFonts w:ascii="Cambria" w:hAnsi="Cambria"/>
                <w:sz w:val="20"/>
                <w:szCs w:val="20"/>
              </w:rPr>
            </w:pPr>
            <w:r w:rsidRPr="007D2DFF">
              <w:rPr>
                <w:rFonts w:ascii="Cambria" w:hAnsi="Cambria"/>
                <w:sz w:val="20"/>
                <w:szCs w:val="20"/>
              </w:rPr>
              <w:t>caracterizarea compusilor chimici .</w:t>
            </w:r>
          </w:p>
        </w:tc>
        <w:tc>
          <w:tcPr>
            <w:tcW w:w="4253" w:type="dxa"/>
            <w:vAlign w:val="center"/>
          </w:tcPr>
          <w:p w:rsidR="00260978" w:rsidRPr="000B7D0D" w:rsidRDefault="007D2DFF" w:rsidP="007D2DFF">
            <w:pPr>
              <w:spacing w:after="0" w:line="240" w:lineRule="auto"/>
              <w:rPr>
                <w:rFonts w:ascii="Cambria" w:hAnsi="Cambria"/>
                <w:sz w:val="20"/>
                <w:szCs w:val="20"/>
              </w:rPr>
            </w:pPr>
            <w:r w:rsidRPr="007D2DFF">
              <w:rPr>
                <w:rFonts w:ascii="Cambria" w:hAnsi="Cambria"/>
                <w:sz w:val="20"/>
                <w:szCs w:val="20"/>
              </w:rPr>
              <w:t>Studentul/absolventul prelucreaza si analizeaza prin metode</w:t>
            </w:r>
            <w:r>
              <w:rPr>
                <w:rFonts w:ascii="Cambria" w:hAnsi="Cambria"/>
                <w:sz w:val="20"/>
                <w:szCs w:val="20"/>
              </w:rPr>
              <w:t xml:space="preserve"> </w:t>
            </w:r>
            <w:r w:rsidRPr="007D2DFF">
              <w:rPr>
                <w:rFonts w:ascii="Cambria" w:hAnsi="Cambria"/>
                <w:sz w:val="20"/>
                <w:szCs w:val="20"/>
              </w:rPr>
              <w:t>spectrochimice probe complexe si valideaza structuri</w:t>
            </w:r>
            <w:r>
              <w:rPr>
                <w:rFonts w:ascii="Cambria" w:hAnsi="Cambria"/>
                <w:sz w:val="20"/>
                <w:szCs w:val="20"/>
              </w:rPr>
              <w:t xml:space="preserve"> </w:t>
            </w:r>
            <w:r w:rsidRPr="007D2DFF">
              <w:rPr>
                <w:rFonts w:ascii="Cambria" w:hAnsi="Cambria"/>
                <w:sz w:val="20"/>
                <w:szCs w:val="20"/>
              </w:rPr>
              <w:t>moleculare prin integrarea rezultatelor experimentale cu</w:t>
            </w:r>
            <w:r>
              <w:rPr>
                <w:rFonts w:ascii="Cambria" w:hAnsi="Cambria"/>
                <w:sz w:val="20"/>
                <w:szCs w:val="20"/>
              </w:rPr>
              <w:t xml:space="preserve"> </w:t>
            </w:r>
            <w:r w:rsidRPr="007D2DFF">
              <w:rPr>
                <w:rFonts w:ascii="Cambria" w:hAnsi="Cambria"/>
                <w:sz w:val="20"/>
                <w:szCs w:val="20"/>
              </w:rPr>
              <w:t xml:space="preserve">modele teoretice generate prin simulari </w:t>
            </w:r>
            <w:r>
              <w:rPr>
                <w:rFonts w:ascii="Cambria" w:hAnsi="Cambria"/>
                <w:sz w:val="20"/>
                <w:szCs w:val="20"/>
              </w:rPr>
              <w:t xml:space="preserve"> d</w:t>
            </w:r>
            <w:r w:rsidRPr="007D2DFF">
              <w:rPr>
                <w:rFonts w:ascii="Cambria" w:hAnsi="Cambria"/>
                <w:sz w:val="20"/>
                <w:szCs w:val="20"/>
              </w:rPr>
              <w:t>igitale.</w:t>
            </w:r>
          </w:p>
        </w:tc>
      </w:tr>
      <w:tr w:rsidR="00260978" w:rsidRPr="0039068A" w:rsidTr="0078208B">
        <w:trPr>
          <w:cantSplit/>
          <w:trHeight w:val="397"/>
        </w:trPr>
        <w:tc>
          <w:tcPr>
            <w:tcW w:w="1419" w:type="dxa"/>
            <w:vAlign w:val="center"/>
          </w:tcPr>
          <w:p w:rsidR="00260978" w:rsidRPr="005025A3" w:rsidRDefault="007D2DFF" w:rsidP="00260978">
            <w:pPr>
              <w:spacing w:after="0" w:line="240" w:lineRule="auto"/>
              <w:jc w:val="center"/>
              <w:rPr>
                <w:rFonts w:ascii="Cambria" w:hAnsi="Cambria"/>
                <w:color w:val="0070C0"/>
                <w:sz w:val="20"/>
                <w:szCs w:val="20"/>
              </w:rPr>
            </w:pPr>
            <w:r>
              <w:rPr>
                <w:rFonts w:ascii="Cambria" w:hAnsi="Cambria"/>
                <w:b/>
                <w:color w:val="0070C0"/>
                <w:sz w:val="20"/>
                <w:szCs w:val="20"/>
              </w:rPr>
              <w:t>CP3</w:t>
            </w:r>
          </w:p>
        </w:tc>
        <w:tc>
          <w:tcPr>
            <w:tcW w:w="4819" w:type="dxa"/>
            <w:vAlign w:val="center"/>
          </w:tcPr>
          <w:p w:rsidR="007D2DFF" w:rsidRPr="007D2DFF" w:rsidRDefault="007D2DFF" w:rsidP="007D2DFF">
            <w:pPr>
              <w:spacing w:after="0" w:line="240" w:lineRule="auto"/>
              <w:rPr>
                <w:rFonts w:ascii="Cambria" w:hAnsi="Cambria"/>
                <w:sz w:val="20"/>
                <w:szCs w:val="20"/>
              </w:rPr>
            </w:pPr>
            <w:r w:rsidRPr="007D2DFF">
              <w:rPr>
                <w:rFonts w:ascii="Cambria" w:hAnsi="Cambria"/>
                <w:sz w:val="20"/>
                <w:szCs w:val="20"/>
              </w:rPr>
              <w:t>Studentul/absolventul evalueaza natura complexa</w:t>
            </w:r>
          </w:p>
          <w:p w:rsidR="00260978" w:rsidRPr="000B7D0D" w:rsidRDefault="007D2DFF" w:rsidP="007D2DFF">
            <w:pPr>
              <w:spacing w:after="0" w:line="240" w:lineRule="auto"/>
              <w:rPr>
                <w:rFonts w:ascii="Cambria" w:hAnsi="Cambria"/>
                <w:sz w:val="20"/>
                <w:szCs w:val="20"/>
              </w:rPr>
            </w:pPr>
            <w:r w:rsidRPr="007D2DFF">
              <w:rPr>
                <w:rFonts w:ascii="Cambria" w:hAnsi="Cambria"/>
                <w:sz w:val="20"/>
                <w:szCs w:val="20"/>
              </w:rPr>
              <w:t>a relatiilor structura-reactivitate chimica prin</w:t>
            </w:r>
            <w:r>
              <w:rPr>
                <w:rFonts w:ascii="Cambria" w:hAnsi="Cambria"/>
                <w:sz w:val="20"/>
                <w:szCs w:val="20"/>
              </w:rPr>
              <w:t xml:space="preserve"> </w:t>
            </w:r>
            <w:r w:rsidRPr="007D2DFF">
              <w:rPr>
                <w:rFonts w:ascii="Cambria" w:hAnsi="Cambria"/>
                <w:sz w:val="20"/>
                <w:szCs w:val="20"/>
              </w:rPr>
              <w:t>corelarea conceptelor de baza de legatura</w:t>
            </w:r>
            <w:r>
              <w:rPr>
                <w:rFonts w:ascii="Cambria" w:hAnsi="Cambria"/>
                <w:sz w:val="20"/>
                <w:szCs w:val="20"/>
              </w:rPr>
              <w:t xml:space="preserve"> </w:t>
            </w:r>
            <w:r w:rsidRPr="007D2DFF">
              <w:rPr>
                <w:rFonts w:ascii="Cambria" w:hAnsi="Cambria"/>
                <w:sz w:val="20"/>
                <w:szCs w:val="20"/>
              </w:rPr>
              <w:t>chimica, configuratie electronica si geometrie</w:t>
            </w:r>
            <w:r>
              <w:rPr>
                <w:rFonts w:ascii="Cambria" w:hAnsi="Cambria"/>
                <w:sz w:val="20"/>
                <w:szCs w:val="20"/>
              </w:rPr>
              <w:t xml:space="preserve"> </w:t>
            </w:r>
            <w:r w:rsidRPr="007D2DFF">
              <w:rPr>
                <w:rFonts w:ascii="Cambria" w:hAnsi="Cambria"/>
                <w:sz w:val="20"/>
                <w:szCs w:val="20"/>
              </w:rPr>
              <w:t>moleculara in vederea determinarii mecanismelor</w:t>
            </w:r>
            <w:r>
              <w:rPr>
                <w:rFonts w:ascii="Cambria" w:hAnsi="Cambria"/>
                <w:sz w:val="20"/>
                <w:szCs w:val="20"/>
              </w:rPr>
              <w:t xml:space="preserve"> </w:t>
            </w:r>
            <w:r w:rsidRPr="007D2DFF">
              <w:rPr>
                <w:rFonts w:ascii="Cambria" w:hAnsi="Cambria"/>
                <w:sz w:val="20"/>
                <w:szCs w:val="20"/>
              </w:rPr>
              <w:t>de reactie, a stabilitatii si aplicabilitatilor</w:t>
            </w:r>
            <w:r>
              <w:rPr>
                <w:rFonts w:ascii="Cambria" w:hAnsi="Cambria"/>
                <w:sz w:val="20"/>
                <w:szCs w:val="20"/>
              </w:rPr>
              <w:t xml:space="preserve"> </w:t>
            </w:r>
            <w:r w:rsidRPr="007D2DFF">
              <w:rPr>
                <w:rFonts w:ascii="Cambria" w:hAnsi="Cambria"/>
                <w:sz w:val="20"/>
                <w:szCs w:val="20"/>
              </w:rPr>
              <w:t>compusilor chimici.</w:t>
            </w:r>
          </w:p>
        </w:tc>
        <w:tc>
          <w:tcPr>
            <w:tcW w:w="4253" w:type="dxa"/>
            <w:vAlign w:val="center"/>
          </w:tcPr>
          <w:p w:rsidR="00260978" w:rsidRPr="000B7D0D" w:rsidRDefault="007D2DFF" w:rsidP="007D2DFF">
            <w:pPr>
              <w:spacing w:after="0" w:line="240" w:lineRule="auto"/>
              <w:rPr>
                <w:rFonts w:ascii="Cambria" w:hAnsi="Cambria"/>
                <w:sz w:val="20"/>
                <w:szCs w:val="20"/>
              </w:rPr>
            </w:pPr>
            <w:r w:rsidRPr="007D2DFF">
              <w:rPr>
                <w:rFonts w:ascii="Cambria" w:hAnsi="Cambria"/>
                <w:sz w:val="20"/>
                <w:szCs w:val="20"/>
              </w:rPr>
              <w:t>Studentul/absolventul realizeaza experimente si determinari</w:t>
            </w:r>
            <w:r>
              <w:rPr>
                <w:rFonts w:ascii="Cambria" w:hAnsi="Cambria"/>
                <w:sz w:val="20"/>
                <w:szCs w:val="20"/>
              </w:rPr>
              <w:t xml:space="preserve"> </w:t>
            </w:r>
            <w:r w:rsidRPr="007D2DFF">
              <w:rPr>
                <w:rFonts w:ascii="Cambria" w:hAnsi="Cambria"/>
                <w:sz w:val="20"/>
                <w:szCs w:val="20"/>
              </w:rPr>
              <w:t>computationale pentru determianrea relatiei structura-</w:t>
            </w:r>
            <w:r>
              <w:rPr>
                <w:rFonts w:ascii="Cambria" w:hAnsi="Cambria"/>
                <w:sz w:val="20"/>
                <w:szCs w:val="20"/>
              </w:rPr>
              <w:t xml:space="preserve"> </w:t>
            </w:r>
            <w:r w:rsidRPr="007D2DFF">
              <w:rPr>
                <w:rFonts w:ascii="Cambria" w:hAnsi="Cambria"/>
                <w:sz w:val="20"/>
                <w:szCs w:val="20"/>
              </w:rPr>
              <w:t>reactivitate chimica, utilizand datele obtinute pentru a anticipa</w:t>
            </w:r>
            <w:r>
              <w:rPr>
                <w:rFonts w:ascii="Cambria" w:hAnsi="Cambria"/>
                <w:sz w:val="20"/>
                <w:szCs w:val="20"/>
              </w:rPr>
              <w:t xml:space="preserve"> </w:t>
            </w:r>
            <w:r w:rsidRPr="007D2DFF">
              <w:rPr>
                <w:rFonts w:ascii="Cambria" w:hAnsi="Cambria"/>
                <w:sz w:val="20"/>
                <w:szCs w:val="20"/>
              </w:rPr>
              <w:t>proprietatile fizico-chimice si potentialul de utilizare a unor</w:t>
            </w:r>
            <w:r>
              <w:rPr>
                <w:rFonts w:ascii="Cambria" w:hAnsi="Cambria"/>
                <w:sz w:val="20"/>
                <w:szCs w:val="20"/>
              </w:rPr>
              <w:t xml:space="preserve"> </w:t>
            </w:r>
            <w:r w:rsidRPr="007D2DFF">
              <w:rPr>
                <w:rFonts w:ascii="Cambria" w:hAnsi="Cambria"/>
                <w:sz w:val="20"/>
                <w:szCs w:val="20"/>
              </w:rPr>
              <w:t>noi combinatii chimice.</w:t>
            </w:r>
          </w:p>
        </w:tc>
      </w:tr>
      <w:tr w:rsidR="00260978" w:rsidRPr="0039068A" w:rsidTr="0078208B">
        <w:trPr>
          <w:cantSplit/>
          <w:trHeight w:val="397"/>
        </w:trPr>
        <w:tc>
          <w:tcPr>
            <w:tcW w:w="1419" w:type="dxa"/>
            <w:vAlign w:val="center"/>
          </w:tcPr>
          <w:p w:rsidR="00260978" w:rsidRPr="005025A3" w:rsidRDefault="001244EC" w:rsidP="00260978">
            <w:pPr>
              <w:spacing w:after="0" w:line="240" w:lineRule="auto"/>
              <w:jc w:val="center"/>
              <w:rPr>
                <w:rFonts w:ascii="Cambria" w:hAnsi="Cambria"/>
                <w:color w:val="0070C0"/>
                <w:sz w:val="20"/>
                <w:szCs w:val="20"/>
              </w:rPr>
            </w:pPr>
            <w:r>
              <w:rPr>
                <w:rFonts w:ascii="Cambria" w:hAnsi="Cambria"/>
                <w:b/>
                <w:color w:val="0070C0"/>
                <w:sz w:val="20"/>
                <w:szCs w:val="20"/>
              </w:rPr>
              <w:t>CT1</w:t>
            </w:r>
          </w:p>
        </w:tc>
        <w:tc>
          <w:tcPr>
            <w:tcW w:w="4819" w:type="dxa"/>
            <w:vAlign w:val="center"/>
          </w:tcPr>
          <w:p w:rsidR="00260978" w:rsidRPr="000B7D0D" w:rsidRDefault="00A45B33" w:rsidP="00260978">
            <w:pPr>
              <w:spacing w:after="0" w:line="240" w:lineRule="auto"/>
              <w:rPr>
                <w:rFonts w:ascii="Cambria" w:hAnsi="Cambria"/>
                <w:sz w:val="20"/>
                <w:szCs w:val="20"/>
              </w:rPr>
            </w:pPr>
            <w:r w:rsidRPr="00A45B33">
              <w:rPr>
                <w:rFonts w:ascii="Cambria" w:hAnsi="Cambria"/>
                <w:sz w:val="20"/>
                <w:szCs w:val="20"/>
              </w:rPr>
              <w:t>Studentul/absolventul descrie structura,</w:t>
            </w:r>
            <w:r>
              <w:rPr>
                <w:rFonts w:ascii="Cambria" w:hAnsi="Cambria"/>
                <w:sz w:val="20"/>
                <w:szCs w:val="20"/>
              </w:rPr>
              <w:t xml:space="preserve"> </w:t>
            </w:r>
            <w:r w:rsidRPr="00A45B33">
              <w:rPr>
                <w:rFonts w:ascii="Cambria" w:hAnsi="Cambria"/>
                <w:sz w:val="20"/>
                <w:szCs w:val="20"/>
              </w:rPr>
              <w:t>proprietățile și reactivitatea elementelor chimice,</w:t>
            </w:r>
            <w:r>
              <w:rPr>
                <w:rFonts w:ascii="Cambria" w:hAnsi="Cambria"/>
                <w:sz w:val="20"/>
                <w:szCs w:val="20"/>
              </w:rPr>
              <w:t xml:space="preserve"> </w:t>
            </w:r>
            <w:r w:rsidRPr="00A45B33">
              <w:rPr>
                <w:rFonts w:ascii="Cambria" w:hAnsi="Cambria"/>
                <w:sz w:val="20"/>
                <w:szCs w:val="20"/>
              </w:rPr>
              <w:t>precum și a compușilor acestora astfel încât să</w:t>
            </w:r>
            <w:r>
              <w:rPr>
                <w:rFonts w:ascii="Cambria" w:hAnsi="Cambria"/>
                <w:sz w:val="20"/>
                <w:szCs w:val="20"/>
              </w:rPr>
              <w:t xml:space="preserve"> </w:t>
            </w:r>
            <w:r w:rsidRPr="00A45B33">
              <w:rPr>
                <w:rFonts w:ascii="Cambria" w:hAnsi="Cambria"/>
                <w:sz w:val="20"/>
                <w:szCs w:val="20"/>
              </w:rPr>
              <w:t>poată transmite corect cunoștiințe din domeniul</w:t>
            </w:r>
            <w:r>
              <w:rPr>
                <w:rFonts w:ascii="Cambria" w:hAnsi="Cambria"/>
                <w:sz w:val="20"/>
                <w:szCs w:val="20"/>
              </w:rPr>
              <w:t xml:space="preserve"> </w:t>
            </w:r>
            <w:r w:rsidRPr="00A45B33">
              <w:rPr>
                <w:rFonts w:ascii="Cambria" w:hAnsi="Cambria"/>
                <w:sz w:val="20"/>
                <w:szCs w:val="20"/>
              </w:rPr>
              <w:t>chimie, într-o manieră științifică, spre elevi,</w:t>
            </w:r>
            <w:r>
              <w:rPr>
                <w:rFonts w:ascii="Cambria" w:hAnsi="Cambria"/>
                <w:sz w:val="20"/>
                <w:szCs w:val="20"/>
              </w:rPr>
              <w:t xml:space="preserve"> </w:t>
            </w:r>
            <w:r w:rsidRPr="00A45B33">
              <w:rPr>
                <w:rFonts w:ascii="Cambria" w:hAnsi="Cambria"/>
                <w:sz w:val="20"/>
                <w:szCs w:val="20"/>
              </w:rPr>
              <w:t>studenți și alte categorii socio-economice</w:t>
            </w:r>
            <w:r>
              <w:rPr>
                <w:rFonts w:ascii="Cambria" w:hAnsi="Cambria"/>
                <w:sz w:val="20"/>
                <w:szCs w:val="20"/>
              </w:rPr>
              <w:t xml:space="preserve"> </w:t>
            </w:r>
            <w:r w:rsidRPr="00A45B33">
              <w:rPr>
                <w:rFonts w:ascii="Cambria" w:hAnsi="Cambria"/>
                <w:sz w:val="20"/>
                <w:szCs w:val="20"/>
              </w:rPr>
              <w:t>interesate.</w:t>
            </w:r>
          </w:p>
        </w:tc>
        <w:tc>
          <w:tcPr>
            <w:tcW w:w="4253" w:type="dxa"/>
            <w:vAlign w:val="center"/>
          </w:tcPr>
          <w:p w:rsidR="00260978" w:rsidRPr="000B7D0D" w:rsidRDefault="00A45B33" w:rsidP="00260978">
            <w:pPr>
              <w:spacing w:after="0" w:line="240" w:lineRule="auto"/>
              <w:rPr>
                <w:rFonts w:ascii="Cambria" w:hAnsi="Cambria"/>
                <w:sz w:val="20"/>
                <w:szCs w:val="20"/>
              </w:rPr>
            </w:pPr>
            <w:r w:rsidRPr="00A45B33">
              <w:rPr>
                <w:rFonts w:ascii="Cambria" w:hAnsi="Cambria"/>
                <w:sz w:val="20"/>
                <w:szCs w:val="20"/>
              </w:rPr>
              <w:t>Studentul/absolventul evaluează și demonstrează</w:t>
            </w:r>
            <w:r>
              <w:rPr>
                <w:rFonts w:ascii="Cambria" w:hAnsi="Cambria"/>
                <w:sz w:val="20"/>
                <w:szCs w:val="20"/>
              </w:rPr>
              <w:t xml:space="preserve"> </w:t>
            </w:r>
            <w:r w:rsidRPr="00A45B33">
              <w:rPr>
                <w:rFonts w:ascii="Cambria" w:hAnsi="Cambria"/>
                <w:sz w:val="20"/>
                <w:szCs w:val="20"/>
              </w:rPr>
              <w:t>caracteristicile structurale ale elementelor și compușilor</w:t>
            </w:r>
            <w:r>
              <w:rPr>
                <w:rFonts w:ascii="Cambria" w:hAnsi="Cambria"/>
                <w:sz w:val="20"/>
                <w:szCs w:val="20"/>
              </w:rPr>
              <w:t xml:space="preserve"> </w:t>
            </w:r>
            <w:r w:rsidRPr="00A45B33">
              <w:rPr>
                <w:rFonts w:ascii="Cambria" w:hAnsi="Cambria"/>
                <w:sz w:val="20"/>
                <w:szCs w:val="20"/>
              </w:rPr>
              <w:t>chimici și adaptează cunoștințele pentru caracterizarea</w:t>
            </w:r>
            <w:r>
              <w:rPr>
                <w:rFonts w:ascii="Cambria" w:hAnsi="Cambria"/>
                <w:sz w:val="20"/>
                <w:szCs w:val="20"/>
              </w:rPr>
              <w:t xml:space="preserve"> </w:t>
            </w:r>
            <w:r w:rsidRPr="00A45B33">
              <w:rPr>
                <w:rFonts w:ascii="Cambria" w:hAnsi="Cambria"/>
                <w:sz w:val="20"/>
                <w:szCs w:val="20"/>
              </w:rPr>
              <w:t>structurală, studiului proprietăților și reactivității chimice a</w:t>
            </w:r>
            <w:r>
              <w:rPr>
                <w:rFonts w:ascii="Cambria" w:hAnsi="Cambria"/>
                <w:sz w:val="20"/>
                <w:szCs w:val="20"/>
              </w:rPr>
              <w:t xml:space="preserve"> </w:t>
            </w:r>
            <w:r w:rsidRPr="00A45B33">
              <w:rPr>
                <w:rFonts w:ascii="Cambria" w:hAnsi="Cambria"/>
                <w:sz w:val="20"/>
                <w:szCs w:val="20"/>
              </w:rPr>
              <w:t xml:space="preserve">compușilor chimici obţinuţi prin diverse </w:t>
            </w:r>
            <w:r>
              <w:rPr>
                <w:rFonts w:ascii="Cambria" w:hAnsi="Cambria"/>
                <w:sz w:val="20"/>
                <w:szCs w:val="20"/>
              </w:rPr>
              <w:t>p</w:t>
            </w:r>
            <w:r w:rsidRPr="00A45B33">
              <w:rPr>
                <w:rFonts w:ascii="Cambria" w:hAnsi="Cambria"/>
                <w:sz w:val="20"/>
                <w:szCs w:val="20"/>
              </w:rPr>
              <w:t>rocedee.</w:t>
            </w:r>
          </w:p>
        </w:tc>
      </w:tr>
      <w:tr w:rsidR="00260978" w:rsidRPr="0039068A" w:rsidTr="0078208B">
        <w:trPr>
          <w:cantSplit/>
          <w:trHeight w:val="397"/>
        </w:trPr>
        <w:tc>
          <w:tcPr>
            <w:tcW w:w="1419" w:type="dxa"/>
            <w:vAlign w:val="center"/>
          </w:tcPr>
          <w:p w:rsidR="00260978" w:rsidRPr="005025A3" w:rsidRDefault="001244EC" w:rsidP="00260978">
            <w:pPr>
              <w:spacing w:after="0" w:line="240" w:lineRule="auto"/>
              <w:jc w:val="center"/>
              <w:rPr>
                <w:rFonts w:ascii="Cambria" w:hAnsi="Cambria"/>
                <w:color w:val="0070C0"/>
                <w:sz w:val="20"/>
                <w:szCs w:val="20"/>
              </w:rPr>
            </w:pPr>
            <w:r>
              <w:rPr>
                <w:rFonts w:ascii="Cambria" w:hAnsi="Cambria"/>
                <w:b/>
                <w:color w:val="0070C0"/>
                <w:sz w:val="20"/>
                <w:szCs w:val="20"/>
              </w:rPr>
              <w:t>CT2</w:t>
            </w:r>
          </w:p>
        </w:tc>
        <w:tc>
          <w:tcPr>
            <w:tcW w:w="4819" w:type="dxa"/>
            <w:vAlign w:val="center"/>
          </w:tcPr>
          <w:p w:rsidR="00260978" w:rsidRPr="000B7D0D" w:rsidRDefault="00A45B33" w:rsidP="00A45B33">
            <w:pPr>
              <w:spacing w:after="0" w:line="240" w:lineRule="auto"/>
              <w:rPr>
                <w:rFonts w:ascii="Cambria" w:hAnsi="Cambria"/>
                <w:sz w:val="20"/>
                <w:szCs w:val="20"/>
              </w:rPr>
            </w:pPr>
            <w:r w:rsidRPr="00A45B33">
              <w:rPr>
                <w:rFonts w:ascii="Cambria" w:hAnsi="Cambria"/>
                <w:sz w:val="20"/>
                <w:szCs w:val="20"/>
              </w:rPr>
              <w:t>Studentul/absolventul identifică și descrie</w:t>
            </w:r>
            <w:r>
              <w:rPr>
                <w:rFonts w:ascii="Cambria" w:hAnsi="Cambria"/>
                <w:sz w:val="20"/>
                <w:szCs w:val="20"/>
              </w:rPr>
              <w:t xml:space="preserve"> </w:t>
            </w:r>
            <w:r w:rsidRPr="00A45B33">
              <w:rPr>
                <w:rFonts w:ascii="Cambria" w:hAnsi="Cambria"/>
                <w:sz w:val="20"/>
                <w:szCs w:val="20"/>
              </w:rPr>
              <w:t>tehnicile experimentale de bază și moderne</w:t>
            </w:r>
            <w:r>
              <w:rPr>
                <w:rFonts w:ascii="Cambria" w:hAnsi="Cambria"/>
                <w:sz w:val="20"/>
                <w:szCs w:val="20"/>
              </w:rPr>
              <w:t xml:space="preserve"> </w:t>
            </w:r>
            <w:r w:rsidRPr="00A45B33">
              <w:rPr>
                <w:rFonts w:ascii="Cambria" w:hAnsi="Cambria"/>
                <w:sz w:val="20"/>
                <w:szCs w:val="20"/>
              </w:rPr>
              <w:t>utilizate în analiza și caracterizarea compușilor</w:t>
            </w:r>
            <w:r>
              <w:rPr>
                <w:rFonts w:ascii="Cambria" w:hAnsi="Cambria"/>
                <w:sz w:val="20"/>
                <w:szCs w:val="20"/>
              </w:rPr>
              <w:t xml:space="preserve"> </w:t>
            </w:r>
            <w:r w:rsidRPr="00A45B33">
              <w:rPr>
                <w:rFonts w:ascii="Cambria" w:hAnsi="Cambria"/>
                <w:sz w:val="20"/>
                <w:szCs w:val="20"/>
              </w:rPr>
              <w:t>chimici.</w:t>
            </w:r>
          </w:p>
        </w:tc>
        <w:tc>
          <w:tcPr>
            <w:tcW w:w="4253" w:type="dxa"/>
            <w:vAlign w:val="center"/>
          </w:tcPr>
          <w:p w:rsidR="00260978" w:rsidRPr="000B7D0D" w:rsidRDefault="00A45B33" w:rsidP="00A45B33">
            <w:pPr>
              <w:spacing w:after="0" w:line="240" w:lineRule="auto"/>
              <w:rPr>
                <w:rFonts w:ascii="Cambria" w:hAnsi="Cambria"/>
                <w:sz w:val="20"/>
                <w:szCs w:val="20"/>
              </w:rPr>
            </w:pPr>
            <w:r w:rsidRPr="00A45B33">
              <w:rPr>
                <w:rFonts w:ascii="Cambria" w:hAnsi="Cambria"/>
                <w:sz w:val="20"/>
                <w:szCs w:val="20"/>
              </w:rPr>
              <w:t>Studentul/absolventul evaluează și analizează tehnicile</w:t>
            </w:r>
            <w:r>
              <w:rPr>
                <w:rFonts w:ascii="Cambria" w:hAnsi="Cambria"/>
                <w:sz w:val="20"/>
                <w:szCs w:val="20"/>
              </w:rPr>
              <w:t xml:space="preserve"> </w:t>
            </w:r>
            <w:r w:rsidRPr="00A45B33">
              <w:rPr>
                <w:rFonts w:ascii="Cambria" w:hAnsi="Cambria"/>
                <w:sz w:val="20"/>
                <w:szCs w:val="20"/>
              </w:rPr>
              <w:t>experimentale pentru a proiecta și efectua experimente și</w:t>
            </w:r>
            <w:r>
              <w:rPr>
                <w:rFonts w:ascii="Cambria" w:hAnsi="Cambria"/>
                <w:sz w:val="20"/>
                <w:szCs w:val="20"/>
              </w:rPr>
              <w:t xml:space="preserve"> </w:t>
            </w:r>
            <w:r w:rsidRPr="00A45B33">
              <w:rPr>
                <w:rFonts w:ascii="Cambria" w:hAnsi="Cambria"/>
                <w:sz w:val="20"/>
                <w:szCs w:val="20"/>
              </w:rPr>
              <w:t>pentru a realiza analize și teste complexe (calitative și</w:t>
            </w:r>
            <w:r>
              <w:rPr>
                <w:rFonts w:ascii="Cambria" w:hAnsi="Cambria"/>
                <w:sz w:val="20"/>
                <w:szCs w:val="20"/>
              </w:rPr>
              <w:t xml:space="preserve"> </w:t>
            </w:r>
            <w:r w:rsidRPr="00A45B33">
              <w:rPr>
                <w:rFonts w:ascii="Cambria" w:hAnsi="Cambria"/>
                <w:sz w:val="20"/>
                <w:szCs w:val="20"/>
              </w:rPr>
              <w:t>cantitative).</w:t>
            </w:r>
          </w:p>
        </w:tc>
      </w:tr>
    </w:tbl>
    <w:p w:rsidR="00996E5F" w:rsidRDefault="00996E5F" w:rsidP="00996E5F">
      <w:pPr>
        <w:spacing w:after="0"/>
        <w:rPr>
          <w:rFonts w:ascii="Cambria" w:hAnsi="Cambria"/>
          <w:b/>
          <w:sz w:val="20"/>
          <w:szCs w:val="20"/>
        </w:rPr>
      </w:pPr>
    </w:p>
    <w:p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rsidTr="002C22AA">
        <w:trPr>
          <w:cantSplit/>
          <w:trHeight w:val="402"/>
        </w:trPr>
        <w:tc>
          <w:tcPr>
            <w:tcW w:w="10491" w:type="dxa"/>
            <w:vAlign w:val="center"/>
          </w:tcPr>
          <w:p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rsidTr="002C22AA">
        <w:trPr>
          <w:cantSplit/>
          <w:trHeight w:val="402"/>
        </w:trPr>
        <w:tc>
          <w:tcPr>
            <w:tcW w:w="10491" w:type="dxa"/>
            <w:vAlign w:val="center"/>
          </w:tcPr>
          <w:p w:rsidR="00BA46D7" w:rsidRPr="0056367D" w:rsidRDefault="003B2B24" w:rsidP="003B2B24">
            <w:pPr>
              <w:pStyle w:val="ListParagraph"/>
              <w:numPr>
                <w:ilvl w:val="0"/>
                <w:numId w:val="9"/>
              </w:numPr>
              <w:spacing w:after="0" w:line="240" w:lineRule="auto"/>
              <w:rPr>
                <w:rFonts w:ascii="Cambria" w:hAnsi="Cambria"/>
                <w:bCs/>
                <w:sz w:val="20"/>
                <w:szCs w:val="20"/>
              </w:rPr>
            </w:pPr>
            <w:r w:rsidRPr="003B2B24">
              <w:rPr>
                <w:rFonts w:ascii="Cambria" w:hAnsi="Cambria"/>
                <w:bCs/>
                <w:sz w:val="20"/>
                <w:szCs w:val="20"/>
              </w:rPr>
              <w:lastRenderedPageBreak/>
              <w:t>Recunoagterea şi descrierea conceptelor, abordărilor, teoriilor, metodelor şi modelelor elementare privitoare la structura şi reactivitatea compuşilor anorganici</w:t>
            </w:r>
          </w:p>
        </w:tc>
      </w:tr>
      <w:tr w:rsidR="00BA46D7" w:rsidRPr="000B7D0D" w:rsidTr="002C22AA">
        <w:trPr>
          <w:cantSplit/>
          <w:trHeight w:val="402"/>
        </w:trPr>
        <w:tc>
          <w:tcPr>
            <w:tcW w:w="10491" w:type="dxa"/>
            <w:vAlign w:val="center"/>
          </w:tcPr>
          <w:p w:rsidR="00BA46D7" w:rsidRPr="0056367D" w:rsidRDefault="003B2B24" w:rsidP="003B2B24">
            <w:pPr>
              <w:pStyle w:val="ListParagraph"/>
              <w:numPr>
                <w:ilvl w:val="0"/>
                <w:numId w:val="9"/>
              </w:numPr>
              <w:spacing w:after="0" w:line="240" w:lineRule="auto"/>
              <w:rPr>
                <w:rFonts w:ascii="Cambria" w:hAnsi="Cambria"/>
                <w:bCs/>
                <w:sz w:val="20"/>
                <w:szCs w:val="20"/>
              </w:rPr>
            </w:pPr>
            <w:r w:rsidRPr="003B2B24">
              <w:rPr>
                <w:rFonts w:ascii="Cambria" w:hAnsi="Cambria"/>
                <w:bCs/>
                <w:sz w:val="20"/>
                <w:szCs w:val="20"/>
              </w:rPr>
              <w:t>Explicarea şi înterpretarea unor proprietăţi, concepte, abordări, teorii, modele şi noţiuni fundamentale de structură şi reactivitate a compuşilor chimici anorganici.</w:t>
            </w:r>
          </w:p>
        </w:tc>
      </w:tr>
      <w:tr w:rsidR="00BA46D7" w:rsidRPr="000B7D0D" w:rsidTr="002C22AA">
        <w:trPr>
          <w:cantSplit/>
          <w:trHeight w:val="402"/>
        </w:trPr>
        <w:tc>
          <w:tcPr>
            <w:tcW w:w="10491" w:type="dxa"/>
            <w:vAlign w:val="center"/>
          </w:tcPr>
          <w:p w:rsidR="00BA46D7" w:rsidRPr="0056367D" w:rsidRDefault="003B2B24" w:rsidP="003B2B24">
            <w:pPr>
              <w:pStyle w:val="ListParagraph"/>
              <w:numPr>
                <w:ilvl w:val="0"/>
                <w:numId w:val="9"/>
              </w:numPr>
              <w:spacing w:after="0" w:line="240" w:lineRule="auto"/>
              <w:rPr>
                <w:rFonts w:ascii="Cambria" w:hAnsi="Cambria"/>
                <w:bCs/>
                <w:sz w:val="20"/>
                <w:szCs w:val="20"/>
              </w:rPr>
            </w:pPr>
            <w:r>
              <w:rPr>
                <w:rFonts w:ascii="Cambria" w:hAnsi="Cambria"/>
                <w:bCs/>
                <w:sz w:val="20"/>
                <w:szCs w:val="20"/>
              </w:rPr>
              <w:t xml:space="preserve"> </w:t>
            </w:r>
            <w:r w:rsidRPr="003B2B24">
              <w:rPr>
                <w:rFonts w:ascii="Cambria" w:hAnsi="Cambria"/>
                <w:bCs/>
                <w:sz w:val="20"/>
                <w:szCs w:val="20"/>
              </w:rPr>
              <w:t>Aplicarea noţiunilor fundamentale pentru rezolvarea problemelor asociate structurii şi reactivităţii compuşilor chimici anorganici.</w:t>
            </w:r>
          </w:p>
        </w:tc>
      </w:tr>
      <w:tr w:rsidR="002C22AA" w:rsidRPr="000B7D0D" w:rsidTr="00A5032D">
        <w:trPr>
          <w:cantSplit/>
          <w:trHeight w:val="402"/>
        </w:trPr>
        <w:tc>
          <w:tcPr>
            <w:tcW w:w="10491" w:type="dxa"/>
            <w:vAlign w:val="center"/>
          </w:tcPr>
          <w:p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rsidTr="00A5032D">
        <w:trPr>
          <w:cantSplit/>
          <w:trHeight w:val="402"/>
        </w:trPr>
        <w:tc>
          <w:tcPr>
            <w:tcW w:w="10491" w:type="dxa"/>
            <w:vAlign w:val="center"/>
          </w:tcPr>
          <w:p w:rsidR="009A49DC" w:rsidRPr="0056367D" w:rsidRDefault="003B2B24" w:rsidP="009A49DC">
            <w:pPr>
              <w:pStyle w:val="ListParagraph"/>
              <w:spacing w:after="0" w:line="240" w:lineRule="auto"/>
              <w:ind w:left="31"/>
              <w:rPr>
                <w:rFonts w:ascii="Cambria" w:hAnsi="Cambria"/>
                <w:b/>
                <w:sz w:val="20"/>
                <w:szCs w:val="20"/>
              </w:rPr>
            </w:pPr>
            <w:r>
              <w:rPr>
                <w:rFonts w:ascii="Cambria" w:hAnsi="Cambria"/>
                <w:bCs/>
                <w:sz w:val="20"/>
                <w:szCs w:val="20"/>
              </w:rPr>
              <w:t xml:space="preserve">1.  </w:t>
            </w:r>
            <w:r w:rsidRPr="003B2B24">
              <w:rPr>
                <w:rFonts w:ascii="Cambria" w:hAnsi="Cambria"/>
                <w:bCs/>
                <w:sz w:val="20"/>
                <w:szCs w:val="20"/>
              </w:rPr>
              <w:t>Familiarizarea studenţilor cu noţiunile de bază, conceptele, teoriile şi modelele de bază din domeniul</w:t>
            </w:r>
            <w:r w:rsidR="007D2DFF">
              <w:rPr>
                <w:rFonts w:ascii="Cambria" w:hAnsi="Cambria"/>
                <w:bCs/>
                <w:sz w:val="20"/>
                <w:szCs w:val="20"/>
              </w:rPr>
              <w:t xml:space="preserve"> </w:t>
            </w:r>
            <w:r w:rsidRPr="003B2B24">
              <w:rPr>
                <w:rFonts w:ascii="Cambria" w:hAnsi="Cambria"/>
                <w:bCs/>
                <w:sz w:val="20"/>
                <w:szCs w:val="20"/>
              </w:rPr>
              <w:t>chimiei anorganice.</w:t>
            </w:r>
          </w:p>
        </w:tc>
      </w:tr>
      <w:tr w:rsidR="009A49DC" w:rsidRPr="000B7D0D" w:rsidTr="00A5032D">
        <w:trPr>
          <w:cantSplit/>
          <w:trHeight w:val="402"/>
        </w:trPr>
        <w:tc>
          <w:tcPr>
            <w:tcW w:w="10491" w:type="dxa"/>
            <w:vAlign w:val="center"/>
          </w:tcPr>
          <w:p w:rsidR="009A49DC" w:rsidRPr="0056367D" w:rsidRDefault="003B2B24" w:rsidP="009A49DC">
            <w:pPr>
              <w:pStyle w:val="ListParagraph"/>
              <w:spacing w:after="0" w:line="240" w:lineRule="auto"/>
              <w:ind w:left="31"/>
              <w:rPr>
                <w:rFonts w:ascii="Cambria" w:hAnsi="Cambria"/>
                <w:b/>
                <w:sz w:val="20"/>
                <w:szCs w:val="20"/>
              </w:rPr>
            </w:pPr>
            <w:r>
              <w:rPr>
                <w:rFonts w:ascii="Cambria" w:hAnsi="Cambria"/>
                <w:bCs/>
                <w:sz w:val="20"/>
                <w:szCs w:val="20"/>
              </w:rPr>
              <w:t xml:space="preserve">2.  </w:t>
            </w:r>
            <w:r w:rsidRPr="003B2B24">
              <w:rPr>
                <w:rFonts w:ascii="Cambria" w:hAnsi="Cambria"/>
                <w:bCs/>
                <w:sz w:val="20"/>
                <w:szCs w:val="20"/>
              </w:rPr>
              <w:t>Dobândirea cunoştinţelor teoretice de bază referitoare la elementele nemetalice şi a proprietăţilor fizice şi chimice ale acestora. Explicarea proprietăţilor chimice şi fizice ale combinaţiilor nemetalelor pe baza structurii acestora</w:t>
            </w:r>
          </w:p>
        </w:tc>
      </w:tr>
      <w:tr w:rsidR="009A49DC" w:rsidRPr="000B7D0D" w:rsidTr="00A5032D">
        <w:trPr>
          <w:cantSplit/>
          <w:trHeight w:val="402"/>
        </w:trPr>
        <w:tc>
          <w:tcPr>
            <w:tcW w:w="10491" w:type="dxa"/>
            <w:vAlign w:val="center"/>
          </w:tcPr>
          <w:p w:rsidR="009A49DC" w:rsidRPr="0056367D" w:rsidRDefault="003B2B24" w:rsidP="009A49DC">
            <w:pPr>
              <w:pStyle w:val="ListParagraph"/>
              <w:spacing w:after="0" w:line="240" w:lineRule="auto"/>
              <w:ind w:left="31"/>
              <w:rPr>
                <w:rFonts w:ascii="Cambria" w:hAnsi="Cambria"/>
                <w:b/>
                <w:sz w:val="20"/>
                <w:szCs w:val="20"/>
              </w:rPr>
            </w:pPr>
            <w:r>
              <w:rPr>
                <w:rFonts w:ascii="Cambria" w:hAnsi="Cambria"/>
                <w:bCs/>
                <w:sz w:val="20"/>
                <w:szCs w:val="20"/>
              </w:rPr>
              <w:t xml:space="preserve">3.  </w:t>
            </w:r>
            <w:r w:rsidRPr="000403EB">
              <w:rPr>
                <w:rFonts w:ascii="Cambria" w:hAnsi="Cambria"/>
                <w:sz w:val="20"/>
                <w:szCs w:val="20"/>
              </w:rPr>
              <w:t>Dobândirea cunoştinţelor practice referitoare la metodele şi procedeele experimentale utilizate în obţinerea, caracterizarea şi determinarea reactivităţii compuşilor anorganici in general şi ai derivaţilor nemetalici în special.</w:t>
            </w:r>
          </w:p>
        </w:tc>
      </w:tr>
    </w:tbl>
    <w:p w:rsidR="00BA46D7" w:rsidRDefault="00BA46D7" w:rsidP="002A3A93">
      <w:pPr>
        <w:spacing w:after="0"/>
        <w:ind w:hanging="426"/>
        <w:rPr>
          <w:rFonts w:ascii="Cambria" w:hAnsi="Cambria"/>
          <w:b/>
          <w:sz w:val="20"/>
          <w:szCs w:val="20"/>
        </w:rPr>
      </w:pPr>
    </w:p>
    <w:p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2A3A93" w:rsidTr="007730F9">
        <w:trPr>
          <w:trHeight w:val="397"/>
        </w:trPr>
        <w:tc>
          <w:tcPr>
            <w:tcW w:w="3779" w:type="dxa"/>
            <w:vAlign w:val="center"/>
          </w:tcPr>
          <w:p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420" w:type="dxa"/>
            <w:vAlign w:val="center"/>
          </w:tcPr>
          <w:p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292" w:type="dxa"/>
            <w:vAlign w:val="center"/>
          </w:tcPr>
          <w:p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1244EC" w:rsidRPr="002A3A93" w:rsidTr="00CF0B4F">
        <w:trPr>
          <w:trHeight w:val="397"/>
        </w:trPr>
        <w:tc>
          <w:tcPr>
            <w:tcW w:w="3779" w:type="dxa"/>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8.1.1. Răspândirea nemetalelor şi semimetalelor în natură.</w:t>
            </w:r>
          </w:p>
        </w:tc>
        <w:tc>
          <w:tcPr>
            <w:tcW w:w="3420" w:type="dxa"/>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vAlign w:val="center"/>
          </w:tcPr>
          <w:p w:rsidR="001244EC" w:rsidRPr="002A3A93" w:rsidRDefault="001244EC" w:rsidP="002A3A93">
            <w:pPr>
              <w:spacing w:after="0" w:line="240" w:lineRule="auto"/>
              <w:rPr>
                <w:rFonts w:ascii="Cambria" w:eastAsia="Calibri" w:hAnsi="Cambria" w:cs="Times New Roman"/>
                <w:kern w:val="0"/>
                <w:sz w:val="20"/>
                <w:szCs w:val="20"/>
              </w:rPr>
            </w:pPr>
          </w:p>
        </w:tc>
      </w:tr>
      <w:tr w:rsidR="001244EC" w:rsidRPr="002A3A93" w:rsidTr="00CF0B4F">
        <w:trPr>
          <w:trHeight w:val="397"/>
        </w:trPr>
        <w:tc>
          <w:tcPr>
            <w:tcW w:w="3779" w:type="dxa"/>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8.1.2 Metode generale de obţinere a nemetalelor.</w:t>
            </w:r>
          </w:p>
        </w:tc>
        <w:tc>
          <w:tcPr>
            <w:tcW w:w="3420" w:type="dxa"/>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vAlign w:val="center"/>
          </w:tcPr>
          <w:p w:rsidR="001244EC" w:rsidRPr="002A3A93" w:rsidRDefault="001244EC" w:rsidP="002A3A93">
            <w:pPr>
              <w:spacing w:after="0" w:line="240" w:lineRule="auto"/>
              <w:rPr>
                <w:rFonts w:ascii="Cambria" w:eastAsia="Calibri" w:hAnsi="Cambria" w:cs="Times New Roman"/>
                <w:kern w:val="0"/>
                <w:sz w:val="20"/>
                <w:szCs w:val="20"/>
              </w:rPr>
            </w:pPr>
          </w:p>
        </w:tc>
      </w:tr>
      <w:tr w:rsidR="001244EC" w:rsidRPr="002A3A93" w:rsidTr="00CF0B4F">
        <w:trPr>
          <w:trHeight w:val="397"/>
        </w:trPr>
        <w:tc>
          <w:tcPr>
            <w:tcW w:w="3779" w:type="dxa"/>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8.1.3. Structura moleculară şi cristalină a substanţelor nemetalice elementare. Alotropia. Proprietăţi fizice</w:t>
            </w:r>
          </w:p>
        </w:tc>
        <w:tc>
          <w:tcPr>
            <w:tcW w:w="3420" w:type="dxa"/>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vAlign w:val="center"/>
          </w:tcPr>
          <w:p w:rsidR="001244EC" w:rsidRPr="002A3A93" w:rsidRDefault="001244EC" w:rsidP="002A3A93">
            <w:pPr>
              <w:spacing w:after="0" w:line="240" w:lineRule="auto"/>
              <w:rPr>
                <w:rFonts w:ascii="Cambria" w:eastAsia="Calibri" w:hAnsi="Cambria" w:cs="Times New Roman"/>
                <w:kern w:val="0"/>
                <w:sz w:val="20"/>
                <w:szCs w:val="20"/>
              </w:rPr>
            </w:pPr>
          </w:p>
        </w:tc>
      </w:tr>
      <w:tr w:rsidR="001244EC" w:rsidRPr="002A3A93" w:rsidTr="00CF0B4F">
        <w:trPr>
          <w:trHeight w:val="397"/>
        </w:trPr>
        <w:tc>
          <w:tcPr>
            <w:tcW w:w="3779" w:type="dxa"/>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8.1.4. Hidrurile nemetalelor din grupele l7 şi l6: structură, preparare şi proprietăţi.</w:t>
            </w:r>
          </w:p>
        </w:tc>
        <w:tc>
          <w:tcPr>
            <w:tcW w:w="3420" w:type="dxa"/>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vAlign w:val="center"/>
          </w:tcPr>
          <w:p w:rsidR="001244EC" w:rsidRPr="002A3A93" w:rsidRDefault="001244EC" w:rsidP="002A3A93">
            <w:pPr>
              <w:spacing w:after="0" w:line="240" w:lineRule="auto"/>
              <w:rPr>
                <w:rFonts w:ascii="Cambria" w:eastAsia="Calibri" w:hAnsi="Cambria" w:cs="Times New Roman"/>
                <w:kern w:val="0"/>
                <w:sz w:val="20"/>
                <w:szCs w:val="20"/>
              </w:rPr>
            </w:pPr>
          </w:p>
        </w:tc>
      </w:tr>
      <w:tr w:rsidR="001244EC" w:rsidRPr="00C02345" w:rsidTr="00CF0B4F">
        <w:trPr>
          <w:trHeight w:val="397"/>
        </w:trPr>
        <w:tc>
          <w:tcPr>
            <w:tcW w:w="3779"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8.1.5. Hidrurile nemetalelor din grupele l5 şi l4: structură, preparare şi proprietăţi</w:t>
            </w:r>
          </w:p>
        </w:tc>
        <w:tc>
          <w:tcPr>
            <w:tcW w:w="3420"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tcBorders>
              <w:top w:val="single" w:sz="4" w:space="0" w:color="auto"/>
              <w:left w:val="single" w:sz="4" w:space="0" w:color="auto"/>
              <w:bottom w:val="single" w:sz="4" w:space="0" w:color="auto"/>
              <w:right w:val="single" w:sz="4" w:space="0" w:color="auto"/>
            </w:tcBorders>
            <w:vAlign w:val="center"/>
          </w:tcPr>
          <w:p w:rsidR="001244EC" w:rsidRPr="00C02345" w:rsidRDefault="001244EC" w:rsidP="00373CCF">
            <w:pPr>
              <w:spacing w:after="0" w:line="240" w:lineRule="auto"/>
              <w:rPr>
                <w:rFonts w:ascii="Cambria" w:eastAsia="Calibri" w:hAnsi="Cambria" w:cs="Times New Roman"/>
                <w:kern w:val="0"/>
                <w:sz w:val="20"/>
                <w:szCs w:val="20"/>
              </w:rPr>
            </w:pPr>
          </w:p>
        </w:tc>
      </w:tr>
      <w:tr w:rsidR="001244EC" w:rsidRPr="00C02345" w:rsidTr="00CF0B4F">
        <w:trPr>
          <w:trHeight w:val="397"/>
        </w:trPr>
        <w:tc>
          <w:tcPr>
            <w:tcW w:w="3779"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8.1.6. Hidrurile borului: structură, preparare şi proprietăţi. Izolobalitate.</w:t>
            </w:r>
          </w:p>
        </w:tc>
        <w:tc>
          <w:tcPr>
            <w:tcW w:w="3420"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tcBorders>
              <w:top w:val="single" w:sz="4" w:space="0" w:color="auto"/>
              <w:left w:val="single" w:sz="4" w:space="0" w:color="auto"/>
              <w:bottom w:val="single" w:sz="4" w:space="0" w:color="auto"/>
              <w:right w:val="single" w:sz="4" w:space="0" w:color="auto"/>
            </w:tcBorders>
            <w:vAlign w:val="center"/>
          </w:tcPr>
          <w:p w:rsidR="001244EC" w:rsidRPr="00C02345" w:rsidRDefault="001244EC" w:rsidP="00373CCF">
            <w:pPr>
              <w:spacing w:after="0" w:line="240" w:lineRule="auto"/>
              <w:rPr>
                <w:rFonts w:ascii="Cambria" w:eastAsia="Calibri" w:hAnsi="Cambria" w:cs="Times New Roman"/>
                <w:kern w:val="0"/>
                <w:sz w:val="20"/>
                <w:szCs w:val="20"/>
              </w:rPr>
            </w:pPr>
          </w:p>
        </w:tc>
      </w:tr>
      <w:tr w:rsidR="001244EC" w:rsidRPr="00C02345" w:rsidTr="00CF0B4F">
        <w:trPr>
          <w:trHeight w:val="397"/>
        </w:trPr>
        <w:tc>
          <w:tcPr>
            <w:tcW w:w="3779"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8.1.7. Compusi interhalogenici: structură, preparare şi proprietăţi</w:t>
            </w:r>
          </w:p>
        </w:tc>
        <w:tc>
          <w:tcPr>
            <w:tcW w:w="3420"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tcBorders>
              <w:top w:val="single" w:sz="4" w:space="0" w:color="auto"/>
              <w:left w:val="single" w:sz="4" w:space="0" w:color="auto"/>
              <w:bottom w:val="single" w:sz="4" w:space="0" w:color="auto"/>
              <w:right w:val="single" w:sz="4" w:space="0" w:color="auto"/>
            </w:tcBorders>
            <w:vAlign w:val="center"/>
          </w:tcPr>
          <w:p w:rsidR="001244EC" w:rsidRPr="00C02345" w:rsidRDefault="001244EC" w:rsidP="00373CCF">
            <w:pPr>
              <w:spacing w:after="0" w:line="240" w:lineRule="auto"/>
              <w:rPr>
                <w:rFonts w:ascii="Cambria" w:eastAsia="Calibri" w:hAnsi="Cambria" w:cs="Times New Roman"/>
                <w:kern w:val="0"/>
                <w:sz w:val="20"/>
                <w:szCs w:val="20"/>
              </w:rPr>
            </w:pPr>
          </w:p>
        </w:tc>
      </w:tr>
      <w:tr w:rsidR="001244EC" w:rsidRPr="00C02345" w:rsidTr="00CF0B4F">
        <w:trPr>
          <w:trHeight w:val="397"/>
        </w:trPr>
        <w:tc>
          <w:tcPr>
            <w:tcW w:w="3779"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8.1.8. Halogenuri nemetalice: structură, preparare şi proprietăţi</w:t>
            </w:r>
          </w:p>
        </w:tc>
        <w:tc>
          <w:tcPr>
            <w:tcW w:w="3420"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tcBorders>
              <w:top w:val="single" w:sz="4" w:space="0" w:color="auto"/>
              <w:left w:val="single" w:sz="4" w:space="0" w:color="auto"/>
              <w:bottom w:val="single" w:sz="4" w:space="0" w:color="auto"/>
              <w:right w:val="single" w:sz="4" w:space="0" w:color="auto"/>
            </w:tcBorders>
            <w:vAlign w:val="center"/>
          </w:tcPr>
          <w:p w:rsidR="001244EC" w:rsidRPr="00C02345" w:rsidRDefault="001244EC" w:rsidP="00373CCF">
            <w:pPr>
              <w:spacing w:after="0" w:line="240" w:lineRule="auto"/>
              <w:rPr>
                <w:rFonts w:ascii="Cambria" w:eastAsia="Calibri" w:hAnsi="Cambria" w:cs="Times New Roman"/>
                <w:kern w:val="0"/>
                <w:sz w:val="20"/>
                <w:szCs w:val="20"/>
              </w:rPr>
            </w:pPr>
          </w:p>
        </w:tc>
      </w:tr>
      <w:tr w:rsidR="001244EC" w:rsidRPr="00C02345" w:rsidTr="00CF0B4F">
        <w:trPr>
          <w:trHeight w:val="397"/>
        </w:trPr>
        <w:tc>
          <w:tcPr>
            <w:tcW w:w="3779"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8.1.9. Oxizii nemetalelor din grupele 17-l6: structură, preparare şi proprietăţi</w:t>
            </w:r>
          </w:p>
        </w:tc>
        <w:tc>
          <w:tcPr>
            <w:tcW w:w="3420"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tcBorders>
              <w:top w:val="single" w:sz="4" w:space="0" w:color="auto"/>
              <w:left w:val="single" w:sz="4" w:space="0" w:color="auto"/>
              <w:bottom w:val="single" w:sz="4" w:space="0" w:color="auto"/>
              <w:right w:val="single" w:sz="4" w:space="0" w:color="auto"/>
            </w:tcBorders>
            <w:vAlign w:val="center"/>
          </w:tcPr>
          <w:p w:rsidR="001244EC" w:rsidRPr="00C02345" w:rsidRDefault="001244EC" w:rsidP="00373CCF">
            <w:pPr>
              <w:spacing w:after="0" w:line="240" w:lineRule="auto"/>
              <w:rPr>
                <w:rFonts w:ascii="Cambria" w:eastAsia="Calibri" w:hAnsi="Cambria" w:cs="Times New Roman"/>
                <w:kern w:val="0"/>
                <w:sz w:val="20"/>
                <w:szCs w:val="20"/>
              </w:rPr>
            </w:pPr>
          </w:p>
        </w:tc>
      </w:tr>
      <w:tr w:rsidR="001244EC" w:rsidRPr="00C02345" w:rsidTr="00CF0B4F">
        <w:trPr>
          <w:trHeight w:val="397"/>
        </w:trPr>
        <w:tc>
          <w:tcPr>
            <w:tcW w:w="3779"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8.1.10. Oxizii nemetalelor din grupele l5-l3: structură, preparare şi proprietăţi</w:t>
            </w:r>
          </w:p>
        </w:tc>
        <w:tc>
          <w:tcPr>
            <w:tcW w:w="3420"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tcBorders>
              <w:top w:val="single" w:sz="4" w:space="0" w:color="auto"/>
              <w:left w:val="single" w:sz="4" w:space="0" w:color="auto"/>
              <w:bottom w:val="single" w:sz="4" w:space="0" w:color="auto"/>
              <w:right w:val="single" w:sz="4" w:space="0" w:color="auto"/>
            </w:tcBorders>
            <w:vAlign w:val="center"/>
          </w:tcPr>
          <w:p w:rsidR="001244EC" w:rsidRPr="00C02345" w:rsidRDefault="001244EC" w:rsidP="00373CCF">
            <w:pPr>
              <w:spacing w:after="0" w:line="240" w:lineRule="auto"/>
              <w:rPr>
                <w:rFonts w:ascii="Cambria" w:eastAsia="Calibri" w:hAnsi="Cambria" w:cs="Times New Roman"/>
                <w:kern w:val="0"/>
                <w:sz w:val="20"/>
                <w:szCs w:val="20"/>
              </w:rPr>
            </w:pPr>
          </w:p>
        </w:tc>
      </w:tr>
      <w:tr w:rsidR="001244EC" w:rsidRPr="00C02345" w:rsidTr="00CF0B4F">
        <w:trPr>
          <w:trHeight w:val="397"/>
        </w:trPr>
        <w:tc>
          <w:tcPr>
            <w:tcW w:w="3779"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8.1.11. Oxoacizii halogenilor: structură, preparare şi proprietăţi</w:t>
            </w:r>
          </w:p>
        </w:tc>
        <w:tc>
          <w:tcPr>
            <w:tcW w:w="3420"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tcBorders>
              <w:top w:val="single" w:sz="4" w:space="0" w:color="auto"/>
              <w:left w:val="single" w:sz="4" w:space="0" w:color="auto"/>
              <w:bottom w:val="single" w:sz="4" w:space="0" w:color="auto"/>
              <w:right w:val="single" w:sz="4" w:space="0" w:color="auto"/>
            </w:tcBorders>
            <w:vAlign w:val="center"/>
          </w:tcPr>
          <w:p w:rsidR="001244EC" w:rsidRPr="00C02345" w:rsidRDefault="001244EC" w:rsidP="00373CCF">
            <w:pPr>
              <w:spacing w:after="0" w:line="240" w:lineRule="auto"/>
              <w:rPr>
                <w:rFonts w:ascii="Cambria" w:eastAsia="Calibri" w:hAnsi="Cambria" w:cs="Times New Roman"/>
                <w:kern w:val="0"/>
                <w:sz w:val="20"/>
                <w:szCs w:val="20"/>
              </w:rPr>
            </w:pPr>
          </w:p>
        </w:tc>
      </w:tr>
      <w:tr w:rsidR="001244EC" w:rsidRPr="00C02345" w:rsidTr="00CF0B4F">
        <w:trPr>
          <w:trHeight w:val="397"/>
        </w:trPr>
        <w:tc>
          <w:tcPr>
            <w:tcW w:w="3779"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 xml:space="preserve">8.1.12. Oxoacizii calcogenilor: structură, preparare şi proprietăţi </w:t>
            </w:r>
          </w:p>
        </w:tc>
        <w:tc>
          <w:tcPr>
            <w:tcW w:w="3420"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tcBorders>
              <w:top w:val="single" w:sz="4" w:space="0" w:color="auto"/>
              <w:left w:val="single" w:sz="4" w:space="0" w:color="auto"/>
              <w:bottom w:val="single" w:sz="4" w:space="0" w:color="auto"/>
              <w:right w:val="single" w:sz="4" w:space="0" w:color="auto"/>
            </w:tcBorders>
            <w:vAlign w:val="center"/>
          </w:tcPr>
          <w:p w:rsidR="001244EC" w:rsidRPr="00C02345" w:rsidRDefault="001244EC" w:rsidP="00373CCF">
            <w:pPr>
              <w:spacing w:after="0" w:line="240" w:lineRule="auto"/>
              <w:rPr>
                <w:rFonts w:ascii="Cambria" w:eastAsia="Calibri" w:hAnsi="Cambria" w:cs="Times New Roman"/>
                <w:kern w:val="0"/>
                <w:sz w:val="20"/>
                <w:szCs w:val="20"/>
              </w:rPr>
            </w:pPr>
          </w:p>
        </w:tc>
      </w:tr>
      <w:tr w:rsidR="001244EC" w:rsidRPr="00C02345" w:rsidTr="00CF0B4F">
        <w:trPr>
          <w:trHeight w:val="397"/>
        </w:trPr>
        <w:tc>
          <w:tcPr>
            <w:tcW w:w="3779"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lastRenderedPageBreak/>
              <w:t>8.1.13. Oxoacizii nemetalelor din grupele 15-13: structură, preparare şi proprietăţi</w:t>
            </w:r>
          </w:p>
        </w:tc>
        <w:tc>
          <w:tcPr>
            <w:tcW w:w="3420"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tcBorders>
              <w:top w:val="single" w:sz="4" w:space="0" w:color="auto"/>
              <w:left w:val="single" w:sz="4" w:space="0" w:color="auto"/>
              <w:bottom w:val="single" w:sz="4" w:space="0" w:color="auto"/>
              <w:right w:val="single" w:sz="4" w:space="0" w:color="auto"/>
            </w:tcBorders>
            <w:vAlign w:val="center"/>
          </w:tcPr>
          <w:p w:rsidR="001244EC" w:rsidRPr="00C02345" w:rsidRDefault="001244EC" w:rsidP="00373CCF">
            <w:pPr>
              <w:spacing w:after="0" w:line="240" w:lineRule="auto"/>
              <w:rPr>
                <w:rFonts w:ascii="Cambria" w:eastAsia="Calibri" w:hAnsi="Cambria" w:cs="Times New Roman"/>
                <w:kern w:val="0"/>
                <w:sz w:val="20"/>
                <w:szCs w:val="20"/>
              </w:rPr>
            </w:pPr>
          </w:p>
        </w:tc>
      </w:tr>
      <w:tr w:rsidR="001244EC" w:rsidRPr="00C02345" w:rsidTr="00CF0B4F">
        <w:trPr>
          <w:trHeight w:val="397"/>
        </w:trPr>
        <w:tc>
          <w:tcPr>
            <w:tcW w:w="3779"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8.1.14. Combinațiile gazelor nobile. Compuşi anorganici ciclici şi polimerici. Structură, preparare şi proprietăţi</w:t>
            </w:r>
          </w:p>
        </w:tc>
        <w:tc>
          <w:tcPr>
            <w:tcW w:w="3420" w:type="dxa"/>
            <w:tcBorders>
              <w:top w:val="single" w:sz="4" w:space="0" w:color="auto"/>
              <w:left w:val="single" w:sz="4" w:space="0" w:color="auto"/>
              <w:bottom w:val="single" w:sz="4" w:space="0" w:color="auto"/>
              <w:right w:val="single" w:sz="4" w:space="0" w:color="auto"/>
            </w:tcBorders>
          </w:tcPr>
          <w:p w:rsidR="001244EC" w:rsidRPr="001244EC" w:rsidRDefault="001244EC" w:rsidP="0015776A">
            <w:pPr>
              <w:rPr>
                <w:rFonts w:ascii="Cambria" w:eastAsia="Calibri" w:hAnsi="Cambria" w:cs="Times New Roman"/>
                <w:kern w:val="0"/>
                <w:sz w:val="20"/>
                <w:szCs w:val="20"/>
              </w:rPr>
            </w:pPr>
            <w:r w:rsidRPr="001244EC">
              <w:rPr>
                <w:rFonts w:ascii="Cambria" w:hAnsi="Cambria"/>
                <w:sz w:val="20"/>
                <w:szCs w:val="20"/>
              </w:rPr>
              <w:t>Prelegerea. Explicaţia. Conversaţia.</w:t>
            </w:r>
          </w:p>
        </w:tc>
        <w:tc>
          <w:tcPr>
            <w:tcW w:w="3292" w:type="dxa"/>
            <w:tcBorders>
              <w:top w:val="single" w:sz="4" w:space="0" w:color="auto"/>
              <w:left w:val="single" w:sz="4" w:space="0" w:color="auto"/>
              <w:bottom w:val="single" w:sz="4" w:space="0" w:color="auto"/>
              <w:right w:val="single" w:sz="4" w:space="0" w:color="auto"/>
            </w:tcBorders>
            <w:vAlign w:val="center"/>
          </w:tcPr>
          <w:p w:rsidR="001244EC" w:rsidRPr="00C02345" w:rsidRDefault="001244EC" w:rsidP="00373CCF">
            <w:pPr>
              <w:spacing w:after="0" w:line="240" w:lineRule="auto"/>
              <w:rPr>
                <w:rFonts w:ascii="Cambria" w:eastAsia="Calibri" w:hAnsi="Cambria" w:cs="Times New Roman"/>
                <w:kern w:val="0"/>
                <w:sz w:val="20"/>
                <w:szCs w:val="20"/>
              </w:rPr>
            </w:pPr>
          </w:p>
        </w:tc>
      </w:tr>
      <w:tr w:rsidR="001244EC" w:rsidRPr="00C02345" w:rsidTr="007730F9">
        <w:trPr>
          <w:trHeight w:val="397"/>
        </w:trPr>
        <w:tc>
          <w:tcPr>
            <w:tcW w:w="10491" w:type="dxa"/>
            <w:gridSpan w:val="3"/>
            <w:vAlign w:val="center"/>
          </w:tcPr>
          <w:p w:rsidR="001244EC" w:rsidRPr="00C02345" w:rsidRDefault="001244EC" w:rsidP="00373CCF">
            <w:pPr>
              <w:spacing w:after="0" w:line="240" w:lineRule="auto"/>
              <w:rPr>
                <w:rFonts w:ascii="Cambria" w:hAnsi="Cambria"/>
                <w:sz w:val="20"/>
                <w:szCs w:val="20"/>
              </w:rPr>
            </w:pPr>
            <w:r w:rsidRPr="00C02345">
              <w:rPr>
                <w:rFonts w:ascii="Cambria" w:hAnsi="Cambria"/>
                <w:sz w:val="20"/>
                <w:szCs w:val="20"/>
              </w:rPr>
              <w:t>Bibliografie</w:t>
            </w:r>
          </w:p>
        </w:tc>
      </w:tr>
      <w:tr w:rsidR="001244EC" w:rsidRPr="00C02345" w:rsidTr="007730F9">
        <w:trPr>
          <w:trHeight w:val="191"/>
        </w:trPr>
        <w:tc>
          <w:tcPr>
            <w:tcW w:w="10491" w:type="dxa"/>
            <w:gridSpan w:val="3"/>
            <w:vAlign w:val="center"/>
          </w:tcPr>
          <w:p w:rsidR="001244EC" w:rsidRPr="001244EC" w:rsidRDefault="001244EC" w:rsidP="001244EC">
            <w:pPr>
              <w:spacing w:after="0" w:line="240" w:lineRule="auto"/>
              <w:rPr>
                <w:rFonts w:ascii="Cambria" w:hAnsi="Cambria"/>
                <w:sz w:val="20"/>
                <w:szCs w:val="20"/>
              </w:rPr>
            </w:pPr>
            <w:r w:rsidRPr="001244EC">
              <w:rPr>
                <w:rFonts w:ascii="Cambria" w:hAnsi="Cambria"/>
                <w:sz w:val="20"/>
                <w:szCs w:val="20"/>
              </w:rPr>
              <w:t>1. N. N. Greenwood, A. Earnshaw: Az elemek kémiája, Tankönyvkiadó, Budapest, 1999.</w:t>
            </w:r>
          </w:p>
          <w:p w:rsidR="001244EC" w:rsidRPr="001244EC" w:rsidRDefault="001244EC" w:rsidP="001244EC">
            <w:pPr>
              <w:spacing w:after="0" w:line="240" w:lineRule="auto"/>
              <w:rPr>
                <w:rFonts w:ascii="Cambria" w:hAnsi="Cambria"/>
                <w:sz w:val="20"/>
                <w:szCs w:val="20"/>
              </w:rPr>
            </w:pPr>
            <w:r w:rsidRPr="001244EC">
              <w:rPr>
                <w:rFonts w:ascii="Cambria" w:hAnsi="Cambria"/>
                <w:sz w:val="20"/>
                <w:szCs w:val="20"/>
              </w:rPr>
              <w:t>2. Gh. Marcu, M. Rusu, V. Coman: Chimie anorganică. Nemetale şi semimetale. Ed. Eikon. Cluj-Napoca. 2004.</w:t>
            </w:r>
          </w:p>
          <w:p w:rsidR="001244EC" w:rsidRPr="001244EC" w:rsidRDefault="001244EC" w:rsidP="001244EC">
            <w:pPr>
              <w:spacing w:after="0" w:line="240" w:lineRule="auto"/>
              <w:rPr>
                <w:rFonts w:ascii="Cambria" w:hAnsi="Cambria"/>
                <w:sz w:val="20"/>
                <w:szCs w:val="20"/>
              </w:rPr>
            </w:pPr>
            <w:r w:rsidRPr="001244EC">
              <w:rPr>
                <w:rFonts w:ascii="Cambria" w:hAnsi="Cambria"/>
                <w:sz w:val="20"/>
                <w:szCs w:val="20"/>
              </w:rPr>
              <w:t>3. C. D. Neniţescu: Chimie generală, Editura Didactică şi Pedagogică, Bucureşti. 1985.</w:t>
            </w:r>
          </w:p>
          <w:p w:rsidR="001244EC" w:rsidRPr="001244EC" w:rsidRDefault="001244EC" w:rsidP="001244EC">
            <w:pPr>
              <w:spacing w:after="0" w:line="240" w:lineRule="auto"/>
              <w:rPr>
                <w:rFonts w:ascii="Cambria" w:hAnsi="Cambria"/>
                <w:sz w:val="20"/>
                <w:szCs w:val="20"/>
              </w:rPr>
            </w:pPr>
            <w:r w:rsidRPr="001244EC">
              <w:rPr>
                <w:rFonts w:ascii="Cambria" w:hAnsi="Cambria"/>
                <w:sz w:val="20"/>
                <w:szCs w:val="20"/>
              </w:rPr>
              <w:t>4. D. F. Shriver, P. W. Atkins, C. H. Langford, Chimie Anorganică, Editura Tehnică, Bucureşti, 1998.</w:t>
            </w:r>
          </w:p>
          <w:p w:rsidR="001244EC" w:rsidRPr="00C02345" w:rsidRDefault="001244EC" w:rsidP="001244EC">
            <w:pPr>
              <w:spacing w:after="0" w:line="240" w:lineRule="auto"/>
              <w:rPr>
                <w:rFonts w:ascii="Cambria" w:hAnsi="Cambria"/>
                <w:sz w:val="20"/>
                <w:szCs w:val="20"/>
              </w:rPr>
            </w:pPr>
            <w:r w:rsidRPr="001244EC">
              <w:rPr>
                <w:rFonts w:ascii="Cambria" w:hAnsi="Cambria"/>
                <w:sz w:val="20"/>
                <w:szCs w:val="20"/>
              </w:rPr>
              <w:t>5. E. Bodor, Szervetlen kémia 1, Tankönyvkiadó, Budapest, 1988.</w:t>
            </w:r>
          </w:p>
        </w:tc>
      </w:tr>
      <w:tr w:rsidR="001244EC" w:rsidRPr="00C02345" w:rsidTr="007730F9">
        <w:trPr>
          <w:trHeight w:val="397"/>
        </w:trPr>
        <w:tc>
          <w:tcPr>
            <w:tcW w:w="3779" w:type="dxa"/>
            <w:vAlign w:val="center"/>
          </w:tcPr>
          <w:p w:rsidR="001244EC" w:rsidRPr="00AC5018" w:rsidRDefault="001244EC"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3420" w:type="dxa"/>
            <w:vAlign w:val="center"/>
          </w:tcPr>
          <w:p w:rsidR="001244EC" w:rsidRPr="00AC5018" w:rsidRDefault="001244EC" w:rsidP="00373CCF">
            <w:pPr>
              <w:spacing w:after="0" w:line="240" w:lineRule="auto"/>
              <w:rPr>
                <w:rFonts w:ascii="Cambria" w:hAnsi="Cambria"/>
                <w:b/>
                <w:sz w:val="20"/>
                <w:szCs w:val="20"/>
              </w:rPr>
            </w:pPr>
            <w:r w:rsidRPr="00AC5018">
              <w:rPr>
                <w:rFonts w:ascii="Cambria" w:hAnsi="Cambria"/>
                <w:b/>
                <w:sz w:val="20"/>
                <w:szCs w:val="20"/>
              </w:rPr>
              <w:t>Metode de predare - învățare</w:t>
            </w:r>
          </w:p>
        </w:tc>
        <w:tc>
          <w:tcPr>
            <w:tcW w:w="3292" w:type="dxa"/>
            <w:vAlign w:val="center"/>
          </w:tcPr>
          <w:p w:rsidR="001244EC" w:rsidRPr="00AC5018" w:rsidRDefault="001244EC"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1244EC" w:rsidRPr="00C02345" w:rsidTr="007730F9">
        <w:trPr>
          <w:trHeight w:val="397"/>
        </w:trPr>
        <w:tc>
          <w:tcPr>
            <w:tcW w:w="3779" w:type="dxa"/>
            <w:vAlign w:val="center"/>
          </w:tcPr>
          <w:p w:rsidR="001244EC" w:rsidRPr="00C02345" w:rsidRDefault="00AF20CC" w:rsidP="00AF20CC">
            <w:pPr>
              <w:spacing w:after="0" w:line="240" w:lineRule="auto"/>
              <w:rPr>
                <w:rFonts w:ascii="Cambria" w:hAnsi="Cambria"/>
                <w:sz w:val="20"/>
                <w:szCs w:val="20"/>
              </w:rPr>
            </w:pPr>
            <w:r>
              <w:rPr>
                <w:rFonts w:ascii="Cambria" w:hAnsi="Cambria"/>
                <w:sz w:val="20"/>
                <w:szCs w:val="20"/>
              </w:rPr>
              <w:t>Calcule stoechiometrice</w:t>
            </w:r>
          </w:p>
        </w:tc>
        <w:tc>
          <w:tcPr>
            <w:tcW w:w="3420" w:type="dxa"/>
            <w:vAlign w:val="center"/>
          </w:tcPr>
          <w:p w:rsidR="001244EC" w:rsidRPr="00C02345" w:rsidRDefault="00AF20CC" w:rsidP="00373CCF">
            <w:pPr>
              <w:spacing w:after="0" w:line="240" w:lineRule="auto"/>
              <w:rPr>
                <w:rFonts w:ascii="Cambria" w:hAnsi="Cambria"/>
                <w:sz w:val="20"/>
                <w:szCs w:val="20"/>
              </w:rPr>
            </w:pPr>
            <w:r w:rsidRPr="00EF2296">
              <w:rPr>
                <w:rFonts w:ascii="Cambria" w:hAnsi="Cambria"/>
                <w:sz w:val="20"/>
                <w:szCs w:val="20"/>
              </w:rPr>
              <w:t>Conversația; Exercițiu; Problematizarea; Explicația</w:t>
            </w:r>
          </w:p>
        </w:tc>
        <w:tc>
          <w:tcPr>
            <w:tcW w:w="3292" w:type="dxa"/>
            <w:vAlign w:val="center"/>
          </w:tcPr>
          <w:p w:rsidR="001244EC" w:rsidRPr="00C02345" w:rsidRDefault="00AF20CC" w:rsidP="00373CCF">
            <w:pPr>
              <w:spacing w:after="0" w:line="240" w:lineRule="auto"/>
              <w:rPr>
                <w:rFonts w:ascii="Cambria" w:hAnsi="Cambria"/>
                <w:sz w:val="20"/>
                <w:szCs w:val="20"/>
              </w:rPr>
            </w:pPr>
            <w:r w:rsidRPr="00EF2296">
              <w:rPr>
                <w:rFonts w:ascii="Cambria" w:hAnsi="Cambria"/>
                <w:sz w:val="20"/>
                <w:szCs w:val="20"/>
              </w:rPr>
              <w:t>2 ore seminar la două săptămâni</w:t>
            </w:r>
          </w:p>
        </w:tc>
      </w:tr>
      <w:tr w:rsidR="001244EC" w:rsidRPr="00C02345" w:rsidTr="007730F9">
        <w:trPr>
          <w:trHeight w:val="397"/>
        </w:trPr>
        <w:tc>
          <w:tcPr>
            <w:tcW w:w="3779" w:type="dxa"/>
            <w:vAlign w:val="center"/>
          </w:tcPr>
          <w:p w:rsidR="001244EC" w:rsidRPr="00C02345" w:rsidRDefault="00AF20CC" w:rsidP="00373CCF">
            <w:pPr>
              <w:spacing w:after="0" w:line="240" w:lineRule="auto"/>
              <w:rPr>
                <w:rFonts w:ascii="Cambria" w:hAnsi="Cambria"/>
                <w:sz w:val="20"/>
                <w:szCs w:val="20"/>
              </w:rPr>
            </w:pPr>
            <w:r>
              <w:rPr>
                <w:rFonts w:ascii="Cambria" w:hAnsi="Cambria"/>
                <w:sz w:val="20"/>
                <w:szCs w:val="20"/>
              </w:rPr>
              <w:t xml:space="preserve">Structura </w:t>
            </w:r>
            <w:r w:rsidRPr="00AF20CC">
              <w:rPr>
                <w:rFonts w:ascii="Cambria" w:hAnsi="Cambria"/>
                <w:sz w:val="20"/>
                <w:szCs w:val="20"/>
              </w:rPr>
              <w:t xml:space="preserve">si prepararea </w:t>
            </w:r>
            <w:r>
              <w:rPr>
                <w:rFonts w:ascii="Cambria" w:hAnsi="Cambria"/>
                <w:sz w:val="20"/>
                <w:szCs w:val="20"/>
              </w:rPr>
              <w:t>elementelor nemetalice</w:t>
            </w:r>
          </w:p>
        </w:tc>
        <w:tc>
          <w:tcPr>
            <w:tcW w:w="3420" w:type="dxa"/>
            <w:vAlign w:val="center"/>
          </w:tcPr>
          <w:p w:rsidR="001244EC" w:rsidRPr="00C02345" w:rsidRDefault="00AF20CC" w:rsidP="00373CCF">
            <w:pPr>
              <w:spacing w:after="0" w:line="240" w:lineRule="auto"/>
              <w:rPr>
                <w:rFonts w:ascii="Cambria" w:hAnsi="Cambria"/>
                <w:sz w:val="20"/>
                <w:szCs w:val="20"/>
              </w:rPr>
            </w:pPr>
            <w:r w:rsidRPr="00EF2296">
              <w:rPr>
                <w:rFonts w:ascii="Cambria" w:hAnsi="Cambria"/>
                <w:sz w:val="20"/>
                <w:szCs w:val="20"/>
              </w:rPr>
              <w:t>Conversația; Exercițiu; Problematizarea; Explicația</w:t>
            </w:r>
          </w:p>
        </w:tc>
        <w:tc>
          <w:tcPr>
            <w:tcW w:w="3292" w:type="dxa"/>
            <w:vAlign w:val="center"/>
          </w:tcPr>
          <w:p w:rsidR="001244EC" w:rsidRPr="00C02345" w:rsidRDefault="00AF20CC" w:rsidP="00373CCF">
            <w:pPr>
              <w:spacing w:after="0" w:line="240" w:lineRule="auto"/>
              <w:rPr>
                <w:rFonts w:ascii="Cambria" w:hAnsi="Cambria"/>
                <w:sz w:val="20"/>
                <w:szCs w:val="20"/>
              </w:rPr>
            </w:pPr>
            <w:r w:rsidRPr="00EF2296">
              <w:rPr>
                <w:rFonts w:ascii="Cambria" w:hAnsi="Cambria"/>
                <w:sz w:val="20"/>
                <w:szCs w:val="20"/>
              </w:rPr>
              <w:t>2 ore seminar la două săptămâni</w:t>
            </w:r>
          </w:p>
        </w:tc>
      </w:tr>
      <w:tr w:rsidR="001244EC" w:rsidRPr="00C02345" w:rsidTr="007730F9">
        <w:trPr>
          <w:trHeight w:val="397"/>
        </w:trPr>
        <w:tc>
          <w:tcPr>
            <w:tcW w:w="3779" w:type="dxa"/>
            <w:vAlign w:val="center"/>
          </w:tcPr>
          <w:p w:rsidR="001244EC" w:rsidRPr="00C02345" w:rsidRDefault="00AF20CC" w:rsidP="00373CCF">
            <w:pPr>
              <w:spacing w:after="0" w:line="240" w:lineRule="auto"/>
              <w:rPr>
                <w:rFonts w:ascii="Cambria" w:hAnsi="Cambria"/>
                <w:sz w:val="20"/>
                <w:szCs w:val="20"/>
              </w:rPr>
            </w:pPr>
            <w:r>
              <w:rPr>
                <w:rFonts w:ascii="Cambria" w:hAnsi="Cambria"/>
                <w:sz w:val="20"/>
                <w:szCs w:val="20"/>
              </w:rPr>
              <w:t>Calcule stoechiometrice</w:t>
            </w:r>
          </w:p>
        </w:tc>
        <w:tc>
          <w:tcPr>
            <w:tcW w:w="3420" w:type="dxa"/>
            <w:vAlign w:val="center"/>
          </w:tcPr>
          <w:p w:rsidR="001244EC" w:rsidRPr="00C02345" w:rsidRDefault="00AF20CC" w:rsidP="00373CCF">
            <w:pPr>
              <w:spacing w:after="0" w:line="240" w:lineRule="auto"/>
              <w:rPr>
                <w:rFonts w:ascii="Cambria" w:hAnsi="Cambria"/>
                <w:sz w:val="20"/>
                <w:szCs w:val="20"/>
              </w:rPr>
            </w:pPr>
            <w:r w:rsidRPr="00EF2296">
              <w:rPr>
                <w:rFonts w:ascii="Cambria" w:hAnsi="Cambria"/>
                <w:sz w:val="20"/>
                <w:szCs w:val="20"/>
              </w:rPr>
              <w:t>Conversația; Exercițiu; Problematizarea; Explicația</w:t>
            </w:r>
          </w:p>
        </w:tc>
        <w:tc>
          <w:tcPr>
            <w:tcW w:w="3292" w:type="dxa"/>
            <w:vAlign w:val="center"/>
          </w:tcPr>
          <w:p w:rsidR="001244EC" w:rsidRPr="00C02345" w:rsidRDefault="00AF20CC" w:rsidP="00373CCF">
            <w:pPr>
              <w:spacing w:after="0" w:line="240" w:lineRule="auto"/>
              <w:rPr>
                <w:rFonts w:ascii="Cambria" w:hAnsi="Cambria"/>
                <w:sz w:val="20"/>
                <w:szCs w:val="20"/>
              </w:rPr>
            </w:pPr>
            <w:r w:rsidRPr="00EF2296">
              <w:rPr>
                <w:rFonts w:ascii="Cambria" w:hAnsi="Cambria"/>
                <w:sz w:val="20"/>
                <w:szCs w:val="20"/>
              </w:rPr>
              <w:t>2 ore seminar la două săptămâni</w:t>
            </w:r>
          </w:p>
        </w:tc>
      </w:tr>
      <w:tr w:rsidR="001244EC" w:rsidRPr="00C02345" w:rsidTr="007730F9">
        <w:trPr>
          <w:trHeight w:val="397"/>
        </w:trPr>
        <w:tc>
          <w:tcPr>
            <w:tcW w:w="3779" w:type="dxa"/>
            <w:vAlign w:val="center"/>
          </w:tcPr>
          <w:p w:rsidR="001244EC" w:rsidRPr="00C02345" w:rsidRDefault="00AF20CC" w:rsidP="00373CCF">
            <w:pPr>
              <w:spacing w:after="0" w:line="240" w:lineRule="auto"/>
              <w:rPr>
                <w:rFonts w:ascii="Cambria" w:hAnsi="Cambria"/>
                <w:sz w:val="20"/>
                <w:szCs w:val="20"/>
              </w:rPr>
            </w:pPr>
            <w:r>
              <w:rPr>
                <w:rFonts w:ascii="Cambria" w:hAnsi="Cambria"/>
                <w:sz w:val="20"/>
                <w:szCs w:val="20"/>
              </w:rPr>
              <w:t>Structura, prepararea si reactivitatea hidrurilor nemetalelice</w:t>
            </w:r>
          </w:p>
        </w:tc>
        <w:tc>
          <w:tcPr>
            <w:tcW w:w="3420" w:type="dxa"/>
            <w:vAlign w:val="center"/>
          </w:tcPr>
          <w:p w:rsidR="001244EC" w:rsidRPr="00C02345" w:rsidRDefault="00AF20CC" w:rsidP="00373CCF">
            <w:pPr>
              <w:spacing w:after="0" w:line="240" w:lineRule="auto"/>
              <w:rPr>
                <w:rFonts w:ascii="Cambria" w:hAnsi="Cambria"/>
                <w:sz w:val="20"/>
                <w:szCs w:val="20"/>
              </w:rPr>
            </w:pPr>
            <w:r w:rsidRPr="00EF2296">
              <w:rPr>
                <w:rFonts w:ascii="Cambria" w:hAnsi="Cambria"/>
                <w:sz w:val="20"/>
                <w:szCs w:val="20"/>
              </w:rPr>
              <w:t>Conversația; Exercițiu; Problematizarea; Explicația</w:t>
            </w:r>
          </w:p>
        </w:tc>
        <w:tc>
          <w:tcPr>
            <w:tcW w:w="3292" w:type="dxa"/>
            <w:vAlign w:val="center"/>
          </w:tcPr>
          <w:p w:rsidR="001244EC" w:rsidRPr="00C02345" w:rsidRDefault="00AF20CC" w:rsidP="00373CCF">
            <w:pPr>
              <w:spacing w:after="0" w:line="240" w:lineRule="auto"/>
              <w:rPr>
                <w:rFonts w:ascii="Cambria" w:hAnsi="Cambria"/>
                <w:sz w:val="20"/>
                <w:szCs w:val="20"/>
              </w:rPr>
            </w:pPr>
            <w:r w:rsidRPr="00EF2296">
              <w:rPr>
                <w:rFonts w:ascii="Cambria" w:hAnsi="Cambria"/>
                <w:sz w:val="20"/>
                <w:szCs w:val="20"/>
              </w:rPr>
              <w:t>2 ore seminar la două săptămâni</w:t>
            </w:r>
          </w:p>
        </w:tc>
      </w:tr>
      <w:tr w:rsidR="00AF20CC" w:rsidRPr="00C02345" w:rsidTr="007730F9">
        <w:trPr>
          <w:trHeight w:val="397"/>
        </w:trPr>
        <w:tc>
          <w:tcPr>
            <w:tcW w:w="3779" w:type="dxa"/>
            <w:vAlign w:val="center"/>
          </w:tcPr>
          <w:p w:rsidR="00AF20CC" w:rsidRPr="00C02345" w:rsidRDefault="00AF20CC" w:rsidP="00373CCF">
            <w:pPr>
              <w:spacing w:after="0" w:line="240" w:lineRule="auto"/>
              <w:rPr>
                <w:rFonts w:ascii="Cambria" w:hAnsi="Cambria"/>
                <w:sz w:val="20"/>
                <w:szCs w:val="20"/>
              </w:rPr>
            </w:pPr>
            <w:r>
              <w:rPr>
                <w:rFonts w:ascii="Cambria" w:hAnsi="Cambria"/>
                <w:sz w:val="20"/>
                <w:szCs w:val="20"/>
              </w:rPr>
              <w:t>Structura, prepararea si reactivitatea halogenurilor nemetalice</w:t>
            </w:r>
          </w:p>
        </w:tc>
        <w:tc>
          <w:tcPr>
            <w:tcW w:w="3420" w:type="dxa"/>
            <w:vAlign w:val="center"/>
          </w:tcPr>
          <w:p w:rsidR="00AF20CC" w:rsidRPr="00EF2296" w:rsidRDefault="00AF20CC" w:rsidP="00373CCF">
            <w:pPr>
              <w:spacing w:after="0" w:line="240" w:lineRule="auto"/>
              <w:rPr>
                <w:rFonts w:ascii="Cambria" w:hAnsi="Cambria"/>
                <w:sz w:val="20"/>
                <w:szCs w:val="20"/>
              </w:rPr>
            </w:pPr>
            <w:r w:rsidRPr="00EF2296">
              <w:rPr>
                <w:rFonts w:ascii="Cambria" w:hAnsi="Cambria"/>
                <w:sz w:val="20"/>
                <w:szCs w:val="20"/>
              </w:rPr>
              <w:t>Conversația; Exercițiu; Problematizarea; Explicația</w:t>
            </w:r>
          </w:p>
        </w:tc>
        <w:tc>
          <w:tcPr>
            <w:tcW w:w="3292" w:type="dxa"/>
            <w:vAlign w:val="center"/>
          </w:tcPr>
          <w:p w:rsidR="00AF20CC" w:rsidRPr="00C02345" w:rsidRDefault="00AF20CC" w:rsidP="00373CCF">
            <w:pPr>
              <w:spacing w:after="0" w:line="240" w:lineRule="auto"/>
              <w:rPr>
                <w:rFonts w:ascii="Cambria" w:hAnsi="Cambria"/>
                <w:sz w:val="20"/>
                <w:szCs w:val="20"/>
              </w:rPr>
            </w:pPr>
            <w:r w:rsidRPr="00EF2296">
              <w:rPr>
                <w:rFonts w:ascii="Cambria" w:hAnsi="Cambria"/>
                <w:sz w:val="20"/>
                <w:szCs w:val="20"/>
              </w:rPr>
              <w:t>2 ore seminar la două săptămâni</w:t>
            </w:r>
          </w:p>
        </w:tc>
      </w:tr>
      <w:tr w:rsidR="00AF20CC" w:rsidRPr="00C02345" w:rsidTr="007730F9">
        <w:trPr>
          <w:trHeight w:val="397"/>
        </w:trPr>
        <w:tc>
          <w:tcPr>
            <w:tcW w:w="3779" w:type="dxa"/>
            <w:vAlign w:val="center"/>
          </w:tcPr>
          <w:p w:rsidR="00AF20CC" w:rsidRPr="00C02345" w:rsidRDefault="00AF20CC" w:rsidP="00373CCF">
            <w:pPr>
              <w:spacing w:after="0" w:line="240" w:lineRule="auto"/>
              <w:rPr>
                <w:rFonts w:ascii="Cambria" w:hAnsi="Cambria"/>
                <w:sz w:val="20"/>
                <w:szCs w:val="20"/>
              </w:rPr>
            </w:pPr>
            <w:r>
              <w:rPr>
                <w:rFonts w:ascii="Cambria" w:hAnsi="Cambria"/>
                <w:sz w:val="20"/>
                <w:szCs w:val="20"/>
              </w:rPr>
              <w:t>Structura, prepararea si reactivitatea oxizilor nemetalici</w:t>
            </w:r>
          </w:p>
        </w:tc>
        <w:tc>
          <w:tcPr>
            <w:tcW w:w="3420" w:type="dxa"/>
            <w:vAlign w:val="center"/>
          </w:tcPr>
          <w:p w:rsidR="00AF20CC" w:rsidRPr="00EF2296" w:rsidRDefault="00AF20CC" w:rsidP="00373CCF">
            <w:pPr>
              <w:spacing w:after="0" w:line="240" w:lineRule="auto"/>
              <w:rPr>
                <w:rFonts w:ascii="Cambria" w:hAnsi="Cambria"/>
                <w:sz w:val="20"/>
                <w:szCs w:val="20"/>
              </w:rPr>
            </w:pPr>
            <w:r w:rsidRPr="00EF2296">
              <w:rPr>
                <w:rFonts w:ascii="Cambria" w:hAnsi="Cambria"/>
                <w:sz w:val="20"/>
                <w:szCs w:val="20"/>
              </w:rPr>
              <w:t>Conversația; Exercițiu; Problematizarea; Explicația</w:t>
            </w:r>
          </w:p>
        </w:tc>
        <w:tc>
          <w:tcPr>
            <w:tcW w:w="3292" w:type="dxa"/>
            <w:vAlign w:val="center"/>
          </w:tcPr>
          <w:p w:rsidR="00AF20CC" w:rsidRPr="00C02345" w:rsidRDefault="00AF20CC" w:rsidP="00373CCF">
            <w:pPr>
              <w:spacing w:after="0" w:line="240" w:lineRule="auto"/>
              <w:rPr>
                <w:rFonts w:ascii="Cambria" w:hAnsi="Cambria"/>
                <w:sz w:val="20"/>
                <w:szCs w:val="20"/>
              </w:rPr>
            </w:pPr>
            <w:r w:rsidRPr="00EF2296">
              <w:rPr>
                <w:rFonts w:ascii="Cambria" w:hAnsi="Cambria"/>
                <w:sz w:val="20"/>
                <w:szCs w:val="20"/>
              </w:rPr>
              <w:t>2 ore seminar la două săptămâni</w:t>
            </w:r>
          </w:p>
        </w:tc>
      </w:tr>
      <w:tr w:rsidR="00AF20CC" w:rsidRPr="00C02345" w:rsidTr="007730F9">
        <w:trPr>
          <w:trHeight w:val="397"/>
        </w:trPr>
        <w:tc>
          <w:tcPr>
            <w:tcW w:w="3779" w:type="dxa"/>
            <w:vAlign w:val="center"/>
          </w:tcPr>
          <w:p w:rsidR="00AF20CC" w:rsidRPr="00C02345" w:rsidRDefault="00AF20CC" w:rsidP="00373CCF">
            <w:pPr>
              <w:spacing w:after="0" w:line="240" w:lineRule="auto"/>
              <w:rPr>
                <w:rFonts w:ascii="Cambria" w:hAnsi="Cambria"/>
                <w:sz w:val="20"/>
                <w:szCs w:val="20"/>
              </w:rPr>
            </w:pPr>
            <w:r>
              <w:rPr>
                <w:rFonts w:ascii="Cambria" w:hAnsi="Cambria"/>
                <w:sz w:val="20"/>
                <w:szCs w:val="20"/>
              </w:rPr>
              <w:t>Structura, prepararea si reactivitatea oxoacizilor</w:t>
            </w:r>
          </w:p>
        </w:tc>
        <w:tc>
          <w:tcPr>
            <w:tcW w:w="3420" w:type="dxa"/>
            <w:vAlign w:val="center"/>
          </w:tcPr>
          <w:p w:rsidR="00AF20CC" w:rsidRPr="00EF2296" w:rsidRDefault="00AF20CC" w:rsidP="00373CCF">
            <w:pPr>
              <w:spacing w:after="0" w:line="240" w:lineRule="auto"/>
              <w:rPr>
                <w:rFonts w:ascii="Cambria" w:hAnsi="Cambria"/>
                <w:sz w:val="20"/>
                <w:szCs w:val="20"/>
              </w:rPr>
            </w:pPr>
            <w:r w:rsidRPr="00EF2296">
              <w:rPr>
                <w:rFonts w:ascii="Cambria" w:hAnsi="Cambria"/>
                <w:sz w:val="20"/>
                <w:szCs w:val="20"/>
              </w:rPr>
              <w:t>Conversația; Exercițiu; Problematizarea; Explicația</w:t>
            </w:r>
          </w:p>
        </w:tc>
        <w:tc>
          <w:tcPr>
            <w:tcW w:w="3292" w:type="dxa"/>
            <w:vAlign w:val="center"/>
          </w:tcPr>
          <w:p w:rsidR="00AF20CC" w:rsidRPr="00C02345" w:rsidRDefault="00AF20CC" w:rsidP="00373CCF">
            <w:pPr>
              <w:spacing w:after="0" w:line="240" w:lineRule="auto"/>
              <w:rPr>
                <w:rFonts w:ascii="Cambria" w:hAnsi="Cambria"/>
                <w:sz w:val="20"/>
                <w:szCs w:val="20"/>
              </w:rPr>
            </w:pPr>
            <w:r w:rsidRPr="00EF2296">
              <w:rPr>
                <w:rFonts w:ascii="Cambria" w:hAnsi="Cambria"/>
                <w:sz w:val="20"/>
                <w:szCs w:val="20"/>
              </w:rPr>
              <w:t>2 ore seminar la două săptămâni</w:t>
            </w:r>
          </w:p>
        </w:tc>
      </w:tr>
      <w:tr w:rsidR="001244EC" w:rsidRPr="00C02345" w:rsidTr="007730F9">
        <w:trPr>
          <w:trHeight w:val="397"/>
        </w:trPr>
        <w:tc>
          <w:tcPr>
            <w:tcW w:w="10491" w:type="dxa"/>
            <w:gridSpan w:val="3"/>
            <w:vAlign w:val="center"/>
          </w:tcPr>
          <w:p w:rsidR="001244EC" w:rsidRPr="00C02345" w:rsidRDefault="001244EC"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p>
        </w:tc>
      </w:tr>
    </w:tbl>
    <w:p w:rsidR="005125BA" w:rsidRDefault="005125BA" w:rsidP="00357598">
      <w:pPr>
        <w:spacing w:after="0"/>
        <w:ind w:hanging="425"/>
        <w:rPr>
          <w:rFonts w:ascii="Cambria" w:hAnsi="Cambria"/>
          <w:b/>
          <w:sz w:val="20"/>
          <w:szCs w:val="20"/>
        </w:rPr>
      </w:pPr>
    </w:p>
    <w:p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rsidTr="00AD791A">
        <w:trPr>
          <w:trHeight w:val="284"/>
        </w:trPr>
        <w:tc>
          <w:tcPr>
            <w:tcW w:w="2269" w:type="dxa"/>
            <w:vAlign w:val="center"/>
          </w:tcPr>
          <w:p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1244EC" w:rsidRPr="0039068A" w:rsidTr="005331EE">
        <w:trPr>
          <w:trHeight w:val="2579"/>
        </w:trPr>
        <w:tc>
          <w:tcPr>
            <w:tcW w:w="2269" w:type="dxa"/>
            <w:vAlign w:val="center"/>
          </w:tcPr>
          <w:p w:rsidR="001244EC" w:rsidRPr="00357598" w:rsidRDefault="001244EC" w:rsidP="00373CCF">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rsidR="001244EC" w:rsidRPr="001244EC" w:rsidRDefault="001244EC" w:rsidP="001244EC">
            <w:pPr>
              <w:rPr>
                <w:rFonts w:ascii="Cambria" w:eastAsia="Aptos" w:hAnsi="Cambria" w:cs="Times New Roman"/>
                <w:sz w:val="20"/>
                <w:szCs w:val="20"/>
              </w:rPr>
            </w:pPr>
            <w:r w:rsidRPr="00A0031B">
              <w:rPr>
                <w:rFonts w:ascii="Cambria" w:eastAsia="Aptos" w:hAnsi="Cambria" w:cs="Times New Roman"/>
                <w:sz w:val="20"/>
                <w:szCs w:val="20"/>
              </w:rPr>
              <w:t>Corectitudinea răspunsurilor la subiectele propuse, care reflectă cunoştnţele dobîndite pe tematica cursului</w:t>
            </w:r>
          </w:p>
          <w:p w:rsidR="001244EC" w:rsidRPr="001244EC" w:rsidRDefault="001244EC" w:rsidP="00373CCF">
            <w:pPr>
              <w:spacing w:after="0" w:line="240" w:lineRule="auto"/>
              <w:rPr>
                <w:rFonts w:ascii="Cambria" w:eastAsia="Aptos" w:hAnsi="Cambria" w:cs="Times New Roman"/>
                <w:sz w:val="20"/>
                <w:szCs w:val="20"/>
              </w:rPr>
            </w:pPr>
            <w:r w:rsidRPr="00A0031B">
              <w:rPr>
                <w:rFonts w:ascii="Cambria" w:eastAsia="Aptos" w:hAnsi="Cambria" w:cs="Times New Roman"/>
                <w:sz w:val="20"/>
                <w:szCs w:val="20"/>
              </w:rPr>
              <w:t>Rezolvarea corectă a problemelor</w:t>
            </w:r>
          </w:p>
        </w:tc>
        <w:tc>
          <w:tcPr>
            <w:tcW w:w="2693" w:type="dxa"/>
            <w:vAlign w:val="center"/>
          </w:tcPr>
          <w:p w:rsidR="001244EC" w:rsidRPr="00357598" w:rsidRDefault="001244EC" w:rsidP="00373CCF">
            <w:pPr>
              <w:spacing w:after="0" w:line="240" w:lineRule="auto"/>
              <w:rPr>
                <w:rFonts w:ascii="Cambria" w:hAnsi="Cambria"/>
                <w:sz w:val="20"/>
                <w:szCs w:val="20"/>
              </w:rPr>
            </w:pPr>
            <w:r w:rsidRPr="00A0031B">
              <w:rPr>
                <w:rFonts w:ascii="Cambria" w:eastAsia="Aptos" w:hAnsi="Cambria" w:cs="Times New Roman"/>
                <w:sz w:val="20"/>
                <w:szCs w:val="20"/>
              </w:rPr>
              <w:t>Examen scris – accesul la examen este condiționat de prezenta in proporție de min. 80% la seminar/laborator</w:t>
            </w:r>
          </w:p>
          <w:p w:rsidR="001244EC" w:rsidRPr="00357598" w:rsidRDefault="001244EC" w:rsidP="00373CCF">
            <w:pPr>
              <w:spacing w:after="0" w:line="240" w:lineRule="auto"/>
              <w:rPr>
                <w:rFonts w:ascii="Cambria" w:hAnsi="Cambria"/>
                <w:sz w:val="20"/>
                <w:szCs w:val="20"/>
              </w:rPr>
            </w:pPr>
            <w:r w:rsidRPr="00A0031B">
              <w:rPr>
                <w:rFonts w:ascii="Cambria" w:eastAsia="Aptos" w:hAnsi="Cambria" w:cs="Times New Roman"/>
                <w:sz w:val="20"/>
                <w:szCs w:val="20"/>
              </w:rPr>
              <w:t>Intenţia de frauda la examen se pedepseşte cu eliminarea din examen. Frauda la examen se pedepseşte prin exmatriculare conform regulamentului ECST al UBB</w:t>
            </w:r>
          </w:p>
        </w:tc>
        <w:tc>
          <w:tcPr>
            <w:tcW w:w="1561" w:type="dxa"/>
            <w:vAlign w:val="center"/>
          </w:tcPr>
          <w:p w:rsidR="001244EC" w:rsidRPr="00357598" w:rsidRDefault="001244EC" w:rsidP="00373CCF">
            <w:pPr>
              <w:spacing w:after="0" w:line="240" w:lineRule="auto"/>
              <w:rPr>
                <w:rFonts w:ascii="Cambria" w:hAnsi="Cambria"/>
                <w:sz w:val="20"/>
                <w:szCs w:val="20"/>
              </w:rPr>
            </w:pPr>
            <w:r>
              <w:rPr>
                <w:rFonts w:ascii="Cambria" w:hAnsi="Cambria"/>
                <w:sz w:val="20"/>
                <w:szCs w:val="20"/>
              </w:rPr>
              <w:t>70%</w:t>
            </w:r>
          </w:p>
        </w:tc>
      </w:tr>
      <w:tr w:rsidR="001244EC" w:rsidRPr="0039068A" w:rsidTr="00FC4CA0">
        <w:trPr>
          <w:trHeight w:val="703"/>
        </w:trPr>
        <w:tc>
          <w:tcPr>
            <w:tcW w:w="2269" w:type="dxa"/>
            <w:vAlign w:val="center"/>
          </w:tcPr>
          <w:p w:rsidR="001244EC" w:rsidRPr="00357598" w:rsidRDefault="001244EC" w:rsidP="00373CCF">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rsidR="001244EC" w:rsidRPr="00357598" w:rsidRDefault="001244EC" w:rsidP="00373CCF">
            <w:pPr>
              <w:spacing w:after="0" w:line="240" w:lineRule="auto"/>
              <w:rPr>
                <w:rFonts w:ascii="Cambria" w:hAnsi="Cambria"/>
                <w:sz w:val="20"/>
                <w:szCs w:val="20"/>
              </w:rPr>
            </w:pPr>
            <w:r w:rsidRPr="00A0031B">
              <w:rPr>
                <w:rFonts w:ascii="Cambria" w:eastAsia="Aptos" w:hAnsi="Cambria" w:cs="Times New Roman"/>
                <w:sz w:val="20"/>
                <w:szCs w:val="20"/>
              </w:rPr>
              <w:t>Corectitudinea răspunsurilor – îsuşirea şi înţelegerea corectă a problematicii tratate. Activitatea desfăşurată</w:t>
            </w:r>
            <w:r>
              <w:rPr>
                <w:rFonts w:ascii="Cambria" w:eastAsia="Aptos" w:hAnsi="Cambria" w:cs="Times New Roman"/>
                <w:sz w:val="20"/>
                <w:szCs w:val="20"/>
              </w:rPr>
              <w:t xml:space="preserve"> la seminar</w:t>
            </w:r>
          </w:p>
        </w:tc>
        <w:tc>
          <w:tcPr>
            <w:tcW w:w="2693" w:type="dxa"/>
            <w:vAlign w:val="center"/>
          </w:tcPr>
          <w:p w:rsidR="001244EC" w:rsidRPr="00357598" w:rsidRDefault="001244EC" w:rsidP="00373CCF">
            <w:pPr>
              <w:spacing w:after="0" w:line="240" w:lineRule="auto"/>
              <w:rPr>
                <w:rFonts w:ascii="Cambria" w:hAnsi="Cambria"/>
                <w:sz w:val="20"/>
                <w:szCs w:val="20"/>
              </w:rPr>
            </w:pPr>
            <w:r>
              <w:rPr>
                <w:rFonts w:ascii="Cambria" w:eastAsia="Aptos" w:hAnsi="Cambria" w:cs="Times New Roman"/>
                <w:sz w:val="20"/>
                <w:szCs w:val="20"/>
              </w:rPr>
              <w:t>Activitate la seminar. T</w:t>
            </w:r>
            <w:r w:rsidRPr="00B1186D">
              <w:rPr>
                <w:rFonts w:ascii="Cambria" w:eastAsia="Aptos" w:hAnsi="Cambria" w:cs="Times New Roman"/>
                <w:sz w:val="20"/>
                <w:szCs w:val="20"/>
              </w:rPr>
              <w:t>eme de casă primite pentru rezolvare</w:t>
            </w:r>
          </w:p>
        </w:tc>
        <w:tc>
          <w:tcPr>
            <w:tcW w:w="1561" w:type="dxa"/>
            <w:vAlign w:val="center"/>
          </w:tcPr>
          <w:p w:rsidR="001244EC" w:rsidRPr="00357598" w:rsidRDefault="001244EC" w:rsidP="001244EC">
            <w:pPr>
              <w:spacing w:after="0" w:line="240" w:lineRule="auto"/>
              <w:rPr>
                <w:rFonts w:ascii="Cambria" w:hAnsi="Cambria"/>
                <w:sz w:val="20"/>
                <w:szCs w:val="20"/>
              </w:rPr>
            </w:pPr>
            <w:r>
              <w:rPr>
                <w:rFonts w:ascii="Cambria" w:hAnsi="Cambria"/>
                <w:sz w:val="20"/>
                <w:szCs w:val="20"/>
              </w:rPr>
              <w:t>30%</w:t>
            </w:r>
          </w:p>
        </w:tc>
      </w:tr>
      <w:tr w:rsidR="00357598" w:rsidRPr="0039068A" w:rsidTr="00A5032D">
        <w:trPr>
          <w:trHeight w:val="284"/>
        </w:trPr>
        <w:tc>
          <w:tcPr>
            <w:tcW w:w="10492" w:type="dxa"/>
            <w:gridSpan w:val="4"/>
            <w:vAlign w:val="center"/>
          </w:tcPr>
          <w:p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rsidTr="00A5032D">
        <w:trPr>
          <w:trHeight w:val="284"/>
        </w:trPr>
        <w:tc>
          <w:tcPr>
            <w:tcW w:w="10492" w:type="dxa"/>
            <w:gridSpan w:val="4"/>
          </w:tcPr>
          <w:p w:rsidR="00357598" w:rsidRPr="00357598" w:rsidRDefault="001244EC" w:rsidP="001244EC">
            <w:pPr>
              <w:spacing w:before="120" w:after="0" w:line="240" w:lineRule="auto"/>
              <w:rPr>
                <w:rFonts w:ascii="Cambria" w:hAnsi="Cambria"/>
                <w:sz w:val="20"/>
                <w:szCs w:val="20"/>
              </w:rPr>
            </w:pPr>
            <w:r w:rsidRPr="00A0031B">
              <w:rPr>
                <w:rFonts w:ascii="Cambria" w:eastAsia="Aptos" w:hAnsi="Cambria" w:cs="Times New Roman"/>
                <w:sz w:val="20"/>
                <w:szCs w:val="20"/>
              </w:rPr>
              <w:t>Nota finală 5 (cinci) obţinută la examen, conform baremului</w:t>
            </w:r>
            <w:r>
              <w:rPr>
                <w:rFonts w:ascii="Cambria" w:eastAsia="Aptos" w:hAnsi="Cambria" w:cs="Times New Roman"/>
                <w:sz w:val="20"/>
                <w:szCs w:val="20"/>
              </w:rPr>
              <w:t>.</w:t>
            </w:r>
          </w:p>
          <w:p w:rsidR="00357598" w:rsidRPr="00357598" w:rsidRDefault="00357598" w:rsidP="00373CCF">
            <w:pPr>
              <w:spacing w:after="0" w:line="240" w:lineRule="auto"/>
              <w:rPr>
                <w:rFonts w:ascii="Cambria" w:hAnsi="Cambria"/>
                <w:sz w:val="20"/>
                <w:szCs w:val="20"/>
              </w:rPr>
            </w:pPr>
          </w:p>
          <w:p w:rsidR="00357598" w:rsidRPr="00357598" w:rsidRDefault="00357598" w:rsidP="00373CCF">
            <w:pPr>
              <w:spacing w:after="0" w:line="240" w:lineRule="auto"/>
              <w:rPr>
                <w:rFonts w:ascii="Cambria" w:hAnsi="Cambria"/>
                <w:sz w:val="20"/>
                <w:szCs w:val="20"/>
              </w:rPr>
            </w:pPr>
          </w:p>
        </w:tc>
      </w:tr>
    </w:tbl>
    <w:p w:rsidR="005125BA" w:rsidRDefault="005125BA" w:rsidP="006A3DD3">
      <w:pPr>
        <w:spacing w:after="0"/>
        <w:ind w:hanging="425"/>
        <w:rPr>
          <w:rFonts w:ascii="Cambria" w:hAnsi="Cambria"/>
          <w:b/>
          <w:sz w:val="20"/>
          <w:szCs w:val="20"/>
        </w:rPr>
      </w:pPr>
    </w:p>
    <w:p w:rsidR="002A7B96" w:rsidRDefault="002A7B96" w:rsidP="006A3DD3">
      <w:pPr>
        <w:spacing w:after="0"/>
        <w:ind w:hanging="425"/>
        <w:rPr>
          <w:rFonts w:ascii="Cambria" w:hAnsi="Cambria"/>
          <w:b/>
          <w:sz w:val="20"/>
          <w:szCs w:val="20"/>
        </w:rPr>
      </w:pPr>
    </w:p>
    <w:p w:rsidR="00E86C3D" w:rsidRDefault="00E86C3D" w:rsidP="006A3DD3">
      <w:pPr>
        <w:spacing w:after="0"/>
        <w:ind w:hanging="425"/>
        <w:rPr>
          <w:rFonts w:ascii="Cambria" w:hAnsi="Cambria"/>
          <w:b/>
          <w:sz w:val="20"/>
          <w:szCs w:val="20"/>
        </w:rPr>
      </w:pPr>
    </w:p>
    <w:p w:rsidR="00E30BC2" w:rsidRDefault="00E30BC2" w:rsidP="006A3DD3">
      <w:pPr>
        <w:spacing w:after="0"/>
        <w:ind w:hanging="425"/>
        <w:rPr>
          <w:rFonts w:ascii="Cambria" w:hAnsi="Cambria"/>
          <w:b/>
          <w:sz w:val="20"/>
          <w:szCs w:val="20"/>
        </w:rPr>
      </w:pPr>
    </w:p>
    <w:p w:rsidR="002A7B96" w:rsidRDefault="002A7B96" w:rsidP="006A3DD3">
      <w:pPr>
        <w:spacing w:after="0"/>
        <w:ind w:hanging="425"/>
        <w:rPr>
          <w:rFonts w:ascii="Cambria" w:hAnsi="Cambria"/>
          <w:b/>
          <w:sz w:val="20"/>
          <w:szCs w:val="20"/>
        </w:rPr>
      </w:pPr>
    </w:p>
    <w:p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rsidTr="00812545">
        <w:trPr>
          <w:trHeight w:val="1037"/>
        </w:trPr>
        <w:tc>
          <w:tcPr>
            <w:tcW w:w="1165" w:type="dxa"/>
            <w:vAlign w:val="center"/>
          </w:tcPr>
          <w:p w:rsidR="00812545" w:rsidRPr="00E027F6" w:rsidRDefault="00812545" w:rsidP="007C07D8">
            <w:pPr>
              <w:rPr>
                <w:rFonts w:ascii="Cambria" w:hAnsi="Cambria"/>
              </w:rPr>
            </w:pPr>
            <w:r w:rsidRPr="00E027F6">
              <w:rPr>
                <w:rFonts w:ascii="Cambria" w:hAnsi="Cambria"/>
                <w:noProof/>
                <w:lang w:val="en-US"/>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rsidR="00812545" w:rsidRPr="00E027F6" w:rsidRDefault="00023CD8" w:rsidP="007C07D8">
            <w:pPr>
              <w:rPr>
                <w:rFonts w:ascii="Cambria" w:hAnsi="Cambria"/>
              </w:rPr>
            </w:pPr>
            <w:r>
              <w:rPr>
                <w:rFonts w:ascii="Cambria" w:eastAsiaTheme="minorHAnsi" w:hAnsi="Cambria"/>
                <w:noProof/>
                <w:kern w:val="2"/>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3.7pt;height:18.55pt" o:ole="">
                  <v:imagedata r:id="rId9" o:title=""/>
                </v:shape>
                <w:control r:id="rId10" w:name="OptionButton117" w:shapeid="_x0000_i1063"/>
              </w:object>
            </w:r>
          </w:p>
        </w:tc>
        <w:tc>
          <w:tcPr>
            <w:tcW w:w="8789" w:type="dxa"/>
            <w:gridSpan w:val="8"/>
            <w:vAlign w:val="center"/>
          </w:tcPr>
          <w:p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rsidTr="007C07D8">
        <w:trPr>
          <w:trHeight w:val="1124"/>
        </w:trPr>
        <w:tc>
          <w:tcPr>
            <w:tcW w:w="1165" w:type="dxa"/>
            <w:vAlign w:val="center"/>
          </w:tcPr>
          <w:p w:rsidR="003A7089" w:rsidRPr="00E027F6" w:rsidRDefault="003A7089" w:rsidP="007C07D8">
            <w:pPr>
              <w:ind w:right="-537"/>
              <w:rPr>
                <w:rFonts w:ascii="Cambria" w:hAnsi="Cambria"/>
              </w:rPr>
            </w:pPr>
            <w:r w:rsidRPr="00E027F6">
              <w:rPr>
                <w:rFonts w:ascii="Cambria" w:hAnsi="Cambria"/>
                <w:noProof/>
                <w:lang w:val="en-US"/>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rsidTr="007C07D8">
        <w:trPr>
          <w:trHeight w:val="397"/>
        </w:trPr>
        <w:tc>
          <w:tcPr>
            <w:tcW w:w="1165" w:type="dxa"/>
            <w:vAlign w:val="center"/>
          </w:tcPr>
          <w:p w:rsidR="003A7089" w:rsidRPr="00E027F6" w:rsidRDefault="00024A1F" w:rsidP="003871FD">
            <w:pPr>
              <w:jc w:val="center"/>
              <w:rPr>
                <w:rFonts w:ascii="Cambria" w:hAnsi="Cambria"/>
                <w:noProof/>
              </w:rPr>
            </w:pPr>
            <w:r>
              <w:rPr>
                <w:rFonts w:ascii="Cambria" w:eastAsiaTheme="minorHAnsi" w:hAnsi="Cambria"/>
                <w:noProof/>
                <w:kern w:val="2"/>
                <w:sz w:val="24"/>
                <w:szCs w:val="24"/>
              </w:rPr>
              <w:object w:dxaOrig="225" w:dyaOrig="225">
                <v:shape id="_x0000_i1065" type="#_x0000_t75" style="width:13.7pt;height:18.55pt" o:ole="">
                  <v:imagedata r:id="rId9" o:title=""/>
                </v:shape>
                <w:control r:id="rId20" w:name="OptionButton1" w:shapeid="_x0000_i1065"/>
              </w:object>
            </w:r>
          </w:p>
        </w:tc>
        <w:tc>
          <w:tcPr>
            <w:tcW w:w="1166" w:type="dxa"/>
            <w:gridSpan w:val="2"/>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67" type="#_x0000_t75" style="width:13.7pt;height:18.55pt" o:ole="">
                  <v:imagedata r:id="rId9" o:title=""/>
                </v:shape>
                <w:control r:id="rId21" w:name="OptionButton11" w:shapeid="_x0000_i1067"/>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69" type="#_x0000_t75" style="width:13.7pt;height:18.55pt" o:ole="">
                  <v:imagedata r:id="rId9" o:title=""/>
                </v:shape>
                <w:control r:id="rId22" w:name="OptionButton12" w:shapeid="_x0000_i1069"/>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1" type="#_x0000_t75" style="width:13.7pt;height:18.55pt" o:ole="">
                  <v:imagedata r:id="rId9" o:title=""/>
                </v:shape>
                <w:control r:id="rId23" w:name="OptionButton13" w:shapeid="_x0000_i1071"/>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3" type="#_x0000_t75" style="width:13.7pt;height:18.55pt" o:ole="">
                  <v:imagedata r:id="rId9" o:title=""/>
                </v:shape>
                <w:control r:id="rId24" w:name="OptionButton14" w:shapeid="_x0000_i1073"/>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5" type="#_x0000_t75" style="width:13.7pt;height:18.55pt" o:ole="">
                  <v:imagedata r:id="rId9" o:title=""/>
                </v:shape>
                <w:control r:id="rId25" w:name="OptionButton15" w:shapeid="_x0000_i1075"/>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7" type="#_x0000_t75" style="width:13.7pt;height:18.55pt" o:ole="">
                  <v:imagedata r:id="rId9" o:title=""/>
                </v:shape>
                <w:control r:id="rId26" w:name="OptionButton16" w:shapeid="_x0000_i1077"/>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79" type="#_x0000_t75" style="width:13.7pt;height:18.55pt" o:ole="">
                  <v:imagedata r:id="rId9" o:title=""/>
                </v:shape>
                <w:control r:id="rId27" w:name="OptionButton17" w:shapeid="_x0000_i1079"/>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1" type="#_x0000_t75" style="width:13.7pt;height:18.55pt" o:ole="">
                  <v:imagedata r:id="rId9" o:title=""/>
                </v:shape>
                <w:control r:id="rId28" w:name="OptionButton18" w:shapeid="_x0000_i1081"/>
              </w:object>
            </w:r>
          </w:p>
        </w:tc>
      </w:tr>
      <w:tr w:rsidR="003A7089" w:rsidRPr="00E027F6" w:rsidTr="007C07D8">
        <w:trPr>
          <w:trHeight w:val="1124"/>
        </w:trPr>
        <w:tc>
          <w:tcPr>
            <w:tcW w:w="1165" w:type="dxa"/>
            <w:vAlign w:val="center"/>
          </w:tcPr>
          <w:p w:rsidR="003A7089" w:rsidRPr="00E027F6" w:rsidRDefault="003A7089" w:rsidP="007C07D8">
            <w:pPr>
              <w:rPr>
                <w:rFonts w:ascii="Cambria" w:hAnsi="Cambria"/>
              </w:rPr>
            </w:pPr>
            <w:r w:rsidRPr="00E027F6">
              <w:rPr>
                <w:rFonts w:ascii="Cambria" w:hAnsi="Cambria"/>
                <w:noProof/>
                <w:lang w:val="en-US"/>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rsidR="003A7089" w:rsidRPr="00E027F6" w:rsidRDefault="003A7089" w:rsidP="003871FD">
            <w:pPr>
              <w:jc w:val="center"/>
              <w:rPr>
                <w:rFonts w:ascii="Cambria" w:hAnsi="Cambria"/>
              </w:rPr>
            </w:pPr>
            <w:r w:rsidRPr="00E027F6">
              <w:rPr>
                <w:rFonts w:ascii="Cambria" w:hAnsi="Cambria"/>
                <w:noProof/>
                <w:lang w:val="en-US"/>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rsidTr="007C07D8">
        <w:trPr>
          <w:trHeight w:val="397"/>
        </w:trPr>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3" type="#_x0000_t75" style="width:13.7pt;height:18.55pt" o:ole="">
                  <v:imagedata r:id="rId9" o:title=""/>
                </v:shape>
                <w:control r:id="rId37" w:name="OptionButton19" w:shapeid="_x0000_i1083"/>
              </w:object>
            </w:r>
          </w:p>
        </w:tc>
        <w:tc>
          <w:tcPr>
            <w:tcW w:w="1166" w:type="dxa"/>
            <w:gridSpan w:val="2"/>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5" type="#_x0000_t75" style="width:13.7pt;height:18.55pt" o:ole="">
                  <v:imagedata r:id="rId9" o:title=""/>
                </v:shape>
                <w:control r:id="rId38" w:name="OptionButton110" w:shapeid="_x0000_i1085"/>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7" type="#_x0000_t75" style="width:13.7pt;height:18.55pt" o:ole="">
                  <v:imagedata r:id="rId9" o:title=""/>
                </v:shape>
                <w:control r:id="rId39" w:name="OptionButton111" w:shapeid="_x0000_i1087"/>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89" type="#_x0000_t75" style="width:13.7pt;height:18.55pt" o:ole="">
                  <v:imagedata r:id="rId9" o:title=""/>
                </v:shape>
                <w:control r:id="rId40" w:name="OptionButton112" w:shapeid="_x0000_i1089"/>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1" type="#_x0000_t75" style="width:13.7pt;height:18.55pt" o:ole="">
                  <v:imagedata r:id="rId9" o:title=""/>
                </v:shape>
                <w:control r:id="rId41" w:name="OptionButton113" w:shapeid="_x0000_i1091"/>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3" type="#_x0000_t75" style="width:13.7pt;height:18.55pt" o:ole="">
                  <v:imagedata r:id="rId9" o:title=""/>
                </v:shape>
                <w:control r:id="rId42" w:name="OptionButton114" w:shapeid="_x0000_i1093"/>
              </w:object>
            </w:r>
          </w:p>
        </w:tc>
        <w:tc>
          <w:tcPr>
            <w:tcW w:w="1165"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5" type="#_x0000_t75" style="width:13.7pt;height:18.55pt" o:ole="">
                  <v:imagedata r:id="rId9" o:title=""/>
                </v:shape>
                <w:control r:id="rId43" w:name="OptionButton115" w:shapeid="_x0000_i1095"/>
              </w:object>
            </w:r>
          </w:p>
        </w:tc>
        <w:tc>
          <w:tcPr>
            <w:tcW w:w="1166" w:type="dxa"/>
            <w:vAlign w:val="center"/>
          </w:tcPr>
          <w:p w:rsidR="003A7089" w:rsidRPr="00E027F6" w:rsidRDefault="003871FD" w:rsidP="003871FD">
            <w:pPr>
              <w:jc w:val="center"/>
              <w:rPr>
                <w:rFonts w:ascii="Cambria" w:hAnsi="Cambria"/>
                <w:noProof/>
              </w:rPr>
            </w:pPr>
            <w:r>
              <w:rPr>
                <w:rFonts w:ascii="Cambria" w:eastAsiaTheme="minorHAnsi" w:hAnsi="Cambria"/>
                <w:noProof/>
                <w:kern w:val="2"/>
                <w:sz w:val="24"/>
                <w:szCs w:val="24"/>
              </w:rPr>
              <w:object w:dxaOrig="225" w:dyaOrig="225">
                <v:shape id="_x0000_i1097" type="#_x0000_t75" style="width:13.7pt;height:18.55pt" o:ole="">
                  <v:imagedata r:id="rId9" o:title=""/>
                </v:shape>
                <w:control r:id="rId44" w:name="OptionButton116" w:shapeid="_x0000_i1097"/>
              </w:object>
            </w:r>
          </w:p>
        </w:tc>
        <w:tc>
          <w:tcPr>
            <w:tcW w:w="1166" w:type="dxa"/>
            <w:vAlign w:val="center"/>
          </w:tcPr>
          <w:p w:rsidR="003A7089" w:rsidRPr="00E027F6" w:rsidRDefault="007B5DD0" w:rsidP="003871FD">
            <w:pPr>
              <w:jc w:val="center"/>
              <w:rPr>
                <w:rFonts w:ascii="Cambria" w:hAnsi="Cambria"/>
              </w:rPr>
            </w:pPr>
            <w:r>
              <w:rPr>
                <w:rFonts w:ascii="Cambria" w:eastAsiaTheme="minorHAnsi" w:hAnsi="Cambria"/>
                <w:noProof/>
                <w:kern w:val="2"/>
                <w:sz w:val="24"/>
                <w:szCs w:val="24"/>
              </w:rPr>
              <w:object w:dxaOrig="225" w:dyaOrig="225">
                <v:shape id="_x0000_i1099" type="#_x0000_t75" style="width:13.7pt;height:18.55pt" o:ole="">
                  <v:imagedata r:id="rId45" o:title=""/>
                </v:shape>
                <w:control r:id="rId46" w:name="OptionButton1161" w:shapeid="_x0000_i1099"/>
              </w:object>
            </w:r>
          </w:p>
        </w:tc>
      </w:tr>
    </w:tbl>
    <w:p w:rsidR="002A7B96" w:rsidRDefault="002A7B96" w:rsidP="00F01F2B">
      <w:pPr>
        <w:rPr>
          <w:rFonts w:ascii="Cambria" w:hAnsi="Cambria"/>
          <w:sz w:val="20"/>
          <w:szCs w:val="20"/>
        </w:rPr>
      </w:pPr>
    </w:p>
    <w:p w:rsidR="002A7B96" w:rsidRDefault="002A7B96" w:rsidP="00F01F2B">
      <w:pPr>
        <w:rPr>
          <w:rFonts w:ascii="Cambria" w:hAnsi="Cambria"/>
          <w:sz w:val="20"/>
          <w:szCs w:val="20"/>
        </w:rPr>
      </w:pPr>
    </w:p>
    <w:p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rsidTr="00C77DC5">
        <w:trPr>
          <w:trHeight w:val="985"/>
        </w:trPr>
        <w:tc>
          <w:tcPr>
            <w:tcW w:w="2553" w:type="dxa"/>
          </w:tcPr>
          <w:p w:rsidR="003C197C" w:rsidRPr="003C197C" w:rsidRDefault="003C197C" w:rsidP="001F18B8">
            <w:pPr>
              <w:spacing w:line="360" w:lineRule="auto"/>
              <w:rPr>
                <w:rFonts w:ascii="Cambria" w:hAnsi="Cambria"/>
              </w:rPr>
            </w:pPr>
            <w:r w:rsidRPr="003C197C">
              <w:rPr>
                <w:rFonts w:ascii="Cambria" w:hAnsi="Cambria"/>
              </w:rPr>
              <w:t>Data completării:</w:t>
            </w:r>
          </w:p>
          <w:p w:rsidR="003C197C" w:rsidRPr="003C197C" w:rsidRDefault="001244EC" w:rsidP="001F18B8">
            <w:pPr>
              <w:spacing w:line="360" w:lineRule="auto"/>
              <w:rPr>
                <w:rFonts w:ascii="Cambria" w:hAnsi="Cambria"/>
              </w:rPr>
            </w:pPr>
            <w:r>
              <w:rPr>
                <w:rFonts w:ascii="Cambria" w:hAnsi="Cambria"/>
              </w:rPr>
              <w:t>24.0</w:t>
            </w:r>
            <w:r w:rsidR="000F0AB0">
              <w:rPr>
                <w:rFonts w:ascii="Cambria" w:hAnsi="Cambria"/>
              </w:rPr>
              <w:t>4</w:t>
            </w:r>
            <w:r>
              <w:rPr>
                <w:rFonts w:ascii="Cambria" w:hAnsi="Cambria"/>
              </w:rPr>
              <w:t>.2026</w:t>
            </w:r>
          </w:p>
        </w:tc>
        <w:tc>
          <w:tcPr>
            <w:tcW w:w="3969" w:type="dxa"/>
            <w:gridSpan w:val="2"/>
          </w:tcPr>
          <w:p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rsidR="003C197C" w:rsidRPr="003C197C" w:rsidRDefault="001244EC" w:rsidP="001F18B8">
            <w:pPr>
              <w:spacing w:line="360" w:lineRule="auto"/>
              <w:jc w:val="center"/>
              <w:rPr>
                <w:rFonts w:ascii="Cambria" w:hAnsi="Cambria"/>
              </w:rPr>
            </w:pPr>
            <w:r>
              <w:rPr>
                <w:rFonts w:ascii="Times New Roman" w:hAnsi="Times New Roman"/>
                <w:noProof/>
                <w:lang w:val="en-US"/>
              </w:rPr>
              <w:drawing>
                <wp:inline distT="0" distB="0" distL="0" distR="0" wp14:anchorId="6D361D86" wp14:editId="50179809">
                  <wp:extent cx="552893" cy="419197"/>
                  <wp:effectExtent l="0" t="0" r="0" b="0"/>
                  <wp:docPr id="2" name="Picture 2" descr="alairas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airas_bw"/>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2908" cy="419209"/>
                          </a:xfrm>
                          <a:prstGeom prst="rect">
                            <a:avLst/>
                          </a:prstGeom>
                          <a:noFill/>
                          <a:ln>
                            <a:noFill/>
                          </a:ln>
                        </pic:spPr>
                      </pic:pic>
                    </a:graphicData>
                  </a:graphic>
                </wp:inline>
              </w:drawing>
            </w:r>
          </w:p>
        </w:tc>
        <w:tc>
          <w:tcPr>
            <w:tcW w:w="3969" w:type="dxa"/>
          </w:tcPr>
          <w:p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rsidR="003C197C" w:rsidRPr="003C197C" w:rsidRDefault="001244EC" w:rsidP="001F18B8">
            <w:pPr>
              <w:spacing w:line="360" w:lineRule="auto"/>
              <w:jc w:val="center"/>
              <w:rPr>
                <w:rFonts w:ascii="Cambria" w:hAnsi="Cambria"/>
              </w:rPr>
            </w:pPr>
            <w:r>
              <w:rPr>
                <w:rFonts w:ascii="Times New Roman" w:hAnsi="Times New Roman"/>
                <w:noProof/>
                <w:lang w:val="en-US"/>
              </w:rPr>
              <w:drawing>
                <wp:inline distT="0" distB="0" distL="0" distR="0" wp14:anchorId="6D361D86" wp14:editId="50179809">
                  <wp:extent cx="552893" cy="419197"/>
                  <wp:effectExtent l="0" t="0" r="0" b="0"/>
                  <wp:docPr id="1" name="Picture 1" descr="alairas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airas_bw"/>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52908" cy="419209"/>
                          </a:xfrm>
                          <a:prstGeom prst="rect">
                            <a:avLst/>
                          </a:prstGeom>
                          <a:noFill/>
                          <a:ln>
                            <a:noFill/>
                          </a:ln>
                        </pic:spPr>
                      </pic:pic>
                    </a:graphicData>
                  </a:graphic>
                </wp:inline>
              </w:drawing>
            </w:r>
          </w:p>
        </w:tc>
      </w:tr>
      <w:tr w:rsidR="006B6ABF" w:rsidRPr="003C197C" w:rsidTr="00C77DC5">
        <w:trPr>
          <w:trHeight w:val="766"/>
        </w:trPr>
        <w:tc>
          <w:tcPr>
            <w:tcW w:w="2553" w:type="dxa"/>
          </w:tcPr>
          <w:p w:rsidR="003C197C" w:rsidRPr="003C197C" w:rsidRDefault="003C197C" w:rsidP="001F18B8">
            <w:pPr>
              <w:spacing w:line="360" w:lineRule="auto"/>
              <w:rPr>
                <w:rFonts w:ascii="Cambria" w:hAnsi="Cambria"/>
              </w:rPr>
            </w:pPr>
          </w:p>
        </w:tc>
        <w:tc>
          <w:tcPr>
            <w:tcW w:w="3969" w:type="dxa"/>
            <w:gridSpan w:val="2"/>
          </w:tcPr>
          <w:p w:rsidR="003C197C" w:rsidRPr="003C197C" w:rsidRDefault="003C197C" w:rsidP="001F18B8">
            <w:pPr>
              <w:spacing w:line="360" w:lineRule="auto"/>
              <w:rPr>
                <w:rFonts w:ascii="Cambria" w:hAnsi="Cambria"/>
              </w:rPr>
            </w:pPr>
          </w:p>
        </w:tc>
        <w:tc>
          <w:tcPr>
            <w:tcW w:w="3969" w:type="dxa"/>
          </w:tcPr>
          <w:p w:rsidR="003C197C" w:rsidRPr="003C197C" w:rsidRDefault="003C197C" w:rsidP="001F18B8">
            <w:pPr>
              <w:spacing w:line="360" w:lineRule="auto"/>
              <w:rPr>
                <w:rFonts w:ascii="Cambria" w:hAnsi="Cambria"/>
              </w:rPr>
            </w:pPr>
          </w:p>
        </w:tc>
      </w:tr>
      <w:tr w:rsidR="006B6ABF" w:rsidRPr="003C197C" w:rsidTr="00C77DC5">
        <w:trPr>
          <w:trHeight w:val="605"/>
        </w:trPr>
        <w:tc>
          <w:tcPr>
            <w:tcW w:w="5388" w:type="dxa"/>
            <w:gridSpan w:val="2"/>
          </w:tcPr>
          <w:p w:rsidR="003C197C" w:rsidRPr="003C197C" w:rsidRDefault="003C197C" w:rsidP="001F18B8">
            <w:pPr>
              <w:spacing w:line="360" w:lineRule="auto"/>
              <w:rPr>
                <w:rFonts w:ascii="Cambria" w:hAnsi="Cambria"/>
              </w:rPr>
            </w:pPr>
            <w:r w:rsidRPr="003C197C">
              <w:rPr>
                <w:rFonts w:ascii="Cambria" w:hAnsi="Cambria"/>
              </w:rPr>
              <w:t>Data avizării în departament:</w:t>
            </w:r>
            <w:r w:rsidR="000F0AB0">
              <w:rPr>
                <w:rFonts w:ascii="Cambria" w:hAnsi="Cambria"/>
              </w:rPr>
              <w:t xml:space="preserve"> 28.04.2026</w:t>
            </w:r>
          </w:p>
          <w:p w:rsidR="003C197C" w:rsidRPr="003C197C" w:rsidRDefault="003C197C" w:rsidP="001F18B8">
            <w:pPr>
              <w:spacing w:line="360" w:lineRule="auto"/>
              <w:rPr>
                <w:rFonts w:ascii="Cambria" w:hAnsi="Cambria"/>
              </w:rPr>
            </w:pPr>
            <w:r w:rsidRPr="003C197C">
              <w:rPr>
                <w:rFonts w:ascii="Cambria" w:hAnsi="Cambria"/>
              </w:rPr>
              <w:t>...</w:t>
            </w:r>
          </w:p>
          <w:p w:rsidR="003C197C" w:rsidRPr="003C197C" w:rsidRDefault="003C197C" w:rsidP="001F18B8">
            <w:pPr>
              <w:spacing w:line="360" w:lineRule="auto"/>
              <w:rPr>
                <w:rFonts w:ascii="Cambria" w:hAnsi="Cambria"/>
              </w:rPr>
            </w:pPr>
          </w:p>
          <w:p w:rsidR="003C197C" w:rsidRPr="003C197C" w:rsidRDefault="003C197C" w:rsidP="001F18B8">
            <w:pPr>
              <w:spacing w:line="360" w:lineRule="auto"/>
              <w:rPr>
                <w:rFonts w:ascii="Cambria" w:hAnsi="Cambria"/>
              </w:rPr>
            </w:pPr>
          </w:p>
        </w:tc>
        <w:tc>
          <w:tcPr>
            <w:tcW w:w="5103" w:type="dxa"/>
            <w:gridSpan w:val="2"/>
          </w:tcPr>
          <w:p w:rsidR="003C197C" w:rsidRDefault="003C197C" w:rsidP="001F18B8">
            <w:pPr>
              <w:spacing w:line="360" w:lineRule="auto"/>
              <w:jc w:val="center"/>
              <w:rPr>
                <w:rFonts w:ascii="Cambria" w:hAnsi="Cambria"/>
              </w:rPr>
            </w:pPr>
            <w:r w:rsidRPr="003C197C">
              <w:rPr>
                <w:rFonts w:ascii="Cambria" w:hAnsi="Cambria"/>
              </w:rPr>
              <w:t>Semnătura directorului de departament</w:t>
            </w:r>
          </w:p>
          <w:p w:rsidR="00627F41" w:rsidRPr="003C197C" w:rsidRDefault="00627F41" w:rsidP="001F18B8">
            <w:pPr>
              <w:spacing w:line="360" w:lineRule="auto"/>
              <w:jc w:val="center"/>
              <w:rPr>
                <w:rFonts w:ascii="Cambria" w:hAnsi="Cambria"/>
              </w:rPr>
            </w:pPr>
            <w:r w:rsidRPr="00627F41">
              <w:rPr>
                <w:rFonts w:ascii="Cambria" w:hAnsi="Cambria"/>
              </w:rPr>
              <w:t>Prof. dr. ing. PAIZS Csaba</w:t>
            </w:r>
          </w:p>
          <w:p w:rsidR="003C197C" w:rsidRPr="003C197C" w:rsidRDefault="000F0AB0" w:rsidP="001F18B8">
            <w:pPr>
              <w:spacing w:line="360" w:lineRule="auto"/>
              <w:jc w:val="center"/>
              <w:rPr>
                <w:rFonts w:ascii="Cambria" w:hAnsi="Cambria"/>
              </w:rPr>
            </w:pPr>
            <w:r w:rsidRPr="00680BF0">
              <w:rPr>
                <w:rFonts w:ascii="Times New Roman" w:hAnsi="Times New Roman"/>
                <w:noProof/>
                <w:color w:val="000000"/>
              </w:rPr>
              <w:drawing>
                <wp:inline distT="0" distB="0" distL="0" distR="0" wp14:anchorId="0FB2213D" wp14:editId="3FB1E6EB">
                  <wp:extent cx="1066800" cy="495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rsidR="003C197C" w:rsidRPr="003C197C" w:rsidRDefault="003C197C" w:rsidP="001F18B8">
            <w:pPr>
              <w:spacing w:line="360" w:lineRule="auto"/>
              <w:jc w:val="center"/>
              <w:rPr>
                <w:rFonts w:ascii="Cambria" w:hAnsi="Cambria"/>
              </w:rPr>
            </w:pPr>
          </w:p>
        </w:tc>
      </w:tr>
    </w:tbl>
    <w:p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9BB" w:rsidRDefault="00BC69BB" w:rsidP="00D12BC3">
      <w:pPr>
        <w:spacing w:after="0" w:line="240" w:lineRule="auto"/>
      </w:pPr>
      <w:r>
        <w:separator/>
      </w:r>
    </w:p>
  </w:endnote>
  <w:endnote w:type="continuationSeparator" w:id="0">
    <w:p w:rsidR="00BC69BB" w:rsidRDefault="00BC69BB"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9BB" w:rsidRDefault="00BC69BB" w:rsidP="00D12BC3">
      <w:pPr>
        <w:spacing w:after="0" w:line="240" w:lineRule="auto"/>
      </w:pPr>
      <w:r>
        <w:separator/>
      </w:r>
    </w:p>
  </w:footnote>
  <w:footnote w:type="continuationSeparator" w:id="0">
    <w:p w:rsidR="00BC69BB" w:rsidRDefault="00BC69BB" w:rsidP="00D12BC3">
      <w:pPr>
        <w:spacing w:after="0" w:line="240" w:lineRule="auto"/>
      </w:pPr>
      <w:r>
        <w:continuationSeparator/>
      </w:r>
    </w:p>
  </w:footnote>
  <w:footnote w:id="1">
    <w:p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C74DF3"/>
    <w:multiLevelType w:val="hybridMultilevel"/>
    <w:tmpl w:val="10107596"/>
    <w:lvl w:ilvl="0" w:tplc="EF1EFD90">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num w:numId="1">
    <w:abstractNumId w:val="2"/>
  </w:num>
  <w:num w:numId="2">
    <w:abstractNumId w:val="1"/>
  </w:num>
  <w:num w:numId="3">
    <w:abstractNumId w:val="3"/>
  </w:num>
  <w:num w:numId="4">
    <w:abstractNumId w:val="6"/>
  </w:num>
  <w:num w:numId="5">
    <w:abstractNumId w:val="0"/>
  </w:num>
  <w:num w:numId="6">
    <w:abstractNumId w:val="7"/>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hyphenationZone w:val="425"/>
  <w:drawingGridHorizontalSpacing w:val="120"/>
  <w:displayHorizontalDrawingGridEvery w:val="2"/>
  <w:displayVerticalDrawingGridEvery w:val="2"/>
  <w:characterSpacingControl w:val="doNotCompress"/>
  <w:hdrShapeDefaults>
    <o:shapedefaults v:ext="edit" spidmax="20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84669"/>
    <w:rsid w:val="00091CED"/>
    <w:rsid w:val="000B6EB1"/>
    <w:rsid w:val="000B7D0D"/>
    <w:rsid w:val="000D20FE"/>
    <w:rsid w:val="000D5C50"/>
    <w:rsid w:val="000F0AB0"/>
    <w:rsid w:val="000F20F3"/>
    <w:rsid w:val="000F2DF8"/>
    <w:rsid w:val="000F7ACA"/>
    <w:rsid w:val="00105C9A"/>
    <w:rsid w:val="00117B5A"/>
    <w:rsid w:val="00123B64"/>
    <w:rsid w:val="001244EC"/>
    <w:rsid w:val="001253AA"/>
    <w:rsid w:val="001346BE"/>
    <w:rsid w:val="00155A52"/>
    <w:rsid w:val="001914D4"/>
    <w:rsid w:val="0019757E"/>
    <w:rsid w:val="001A19E8"/>
    <w:rsid w:val="001A4A04"/>
    <w:rsid w:val="001A50C5"/>
    <w:rsid w:val="001C2668"/>
    <w:rsid w:val="001C3E3C"/>
    <w:rsid w:val="001F0D36"/>
    <w:rsid w:val="001F18B8"/>
    <w:rsid w:val="00201EE0"/>
    <w:rsid w:val="00214B45"/>
    <w:rsid w:val="0021656F"/>
    <w:rsid w:val="00221B6D"/>
    <w:rsid w:val="002315D2"/>
    <w:rsid w:val="002425E5"/>
    <w:rsid w:val="00242E53"/>
    <w:rsid w:val="00250293"/>
    <w:rsid w:val="00250F88"/>
    <w:rsid w:val="00260978"/>
    <w:rsid w:val="00261BF1"/>
    <w:rsid w:val="0026481E"/>
    <w:rsid w:val="002659CC"/>
    <w:rsid w:val="00273287"/>
    <w:rsid w:val="00283C24"/>
    <w:rsid w:val="002857EB"/>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2B24"/>
    <w:rsid w:val="003B449C"/>
    <w:rsid w:val="003B6EE4"/>
    <w:rsid w:val="003C197C"/>
    <w:rsid w:val="003C47C3"/>
    <w:rsid w:val="003C7B55"/>
    <w:rsid w:val="003D6191"/>
    <w:rsid w:val="003D7F8A"/>
    <w:rsid w:val="003E6298"/>
    <w:rsid w:val="003F481E"/>
    <w:rsid w:val="003F48C4"/>
    <w:rsid w:val="003F5C13"/>
    <w:rsid w:val="003F659E"/>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A78CA"/>
    <w:rsid w:val="004D2236"/>
    <w:rsid w:val="004E11A8"/>
    <w:rsid w:val="004E11FF"/>
    <w:rsid w:val="004E2C1F"/>
    <w:rsid w:val="004E578B"/>
    <w:rsid w:val="004F45E5"/>
    <w:rsid w:val="004F4B37"/>
    <w:rsid w:val="005025A3"/>
    <w:rsid w:val="0050720F"/>
    <w:rsid w:val="005125BA"/>
    <w:rsid w:val="00520A95"/>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27F41"/>
    <w:rsid w:val="00632190"/>
    <w:rsid w:val="006330A9"/>
    <w:rsid w:val="006354AC"/>
    <w:rsid w:val="00651628"/>
    <w:rsid w:val="00656C7A"/>
    <w:rsid w:val="00657AA8"/>
    <w:rsid w:val="00687EE7"/>
    <w:rsid w:val="00694E26"/>
    <w:rsid w:val="00695264"/>
    <w:rsid w:val="006965CF"/>
    <w:rsid w:val="00696CD4"/>
    <w:rsid w:val="006A0314"/>
    <w:rsid w:val="006A3DD3"/>
    <w:rsid w:val="006A5360"/>
    <w:rsid w:val="006A7A5A"/>
    <w:rsid w:val="006B2EAE"/>
    <w:rsid w:val="006B6ABF"/>
    <w:rsid w:val="006D4B54"/>
    <w:rsid w:val="006D55FD"/>
    <w:rsid w:val="006D648A"/>
    <w:rsid w:val="006E1EAF"/>
    <w:rsid w:val="006E276B"/>
    <w:rsid w:val="006F0612"/>
    <w:rsid w:val="006F32EA"/>
    <w:rsid w:val="00706E3A"/>
    <w:rsid w:val="0071375C"/>
    <w:rsid w:val="007342EF"/>
    <w:rsid w:val="0073503B"/>
    <w:rsid w:val="0074223A"/>
    <w:rsid w:val="00744F1A"/>
    <w:rsid w:val="00747F90"/>
    <w:rsid w:val="007526F3"/>
    <w:rsid w:val="007566DE"/>
    <w:rsid w:val="007730F9"/>
    <w:rsid w:val="0078208B"/>
    <w:rsid w:val="007965C1"/>
    <w:rsid w:val="007B5DD0"/>
    <w:rsid w:val="007C0F60"/>
    <w:rsid w:val="007C5637"/>
    <w:rsid w:val="007C631A"/>
    <w:rsid w:val="007D0416"/>
    <w:rsid w:val="007D2DFF"/>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7400E"/>
    <w:rsid w:val="008819C5"/>
    <w:rsid w:val="00885BDD"/>
    <w:rsid w:val="00886616"/>
    <w:rsid w:val="00895EEB"/>
    <w:rsid w:val="00896E10"/>
    <w:rsid w:val="008B15F8"/>
    <w:rsid w:val="008B4B54"/>
    <w:rsid w:val="008C28C6"/>
    <w:rsid w:val="008C62B1"/>
    <w:rsid w:val="008C6A8A"/>
    <w:rsid w:val="008D7291"/>
    <w:rsid w:val="008E6D88"/>
    <w:rsid w:val="008F5225"/>
    <w:rsid w:val="008F5E28"/>
    <w:rsid w:val="00903FED"/>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D6CB7"/>
    <w:rsid w:val="009D7EA7"/>
    <w:rsid w:val="009E0B44"/>
    <w:rsid w:val="009E1A45"/>
    <w:rsid w:val="009E286A"/>
    <w:rsid w:val="009F6D96"/>
    <w:rsid w:val="00A2132C"/>
    <w:rsid w:val="00A22AD7"/>
    <w:rsid w:val="00A23D3E"/>
    <w:rsid w:val="00A24211"/>
    <w:rsid w:val="00A365C9"/>
    <w:rsid w:val="00A4215F"/>
    <w:rsid w:val="00A42D35"/>
    <w:rsid w:val="00A45B33"/>
    <w:rsid w:val="00A5032D"/>
    <w:rsid w:val="00A525B0"/>
    <w:rsid w:val="00A643F8"/>
    <w:rsid w:val="00A713B0"/>
    <w:rsid w:val="00A74D64"/>
    <w:rsid w:val="00A82450"/>
    <w:rsid w:val="00AB0DE7"/>
    <w:rsid w:val="00AB7461"/>
    <w:rsid w:val="00AC5018"/>
    <w:rsid w:val="00AD791A"/>
    <w:rsid w:val="00AF20CC"/>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061D6"/>
    <w:rsid w:val="00C163AF"/>
    <w:rsid w:val="00C17010"/>
    <w:rsid w:val="00C27A32"/>
    <w:rsid w:val="00C344D3"/>
    <w:rsid w:val="00C3571C"/>
    <w:rsid w:val="00C43513"/>
    <w:rsid w:val="00C46D4A"/>
    <w:rsid w:val="00C56E05"/>
    <w:rsid w:val="00C63177"/>
    <w:rsid w:val="00C741E4"/>
    <w:rsid w:val="00C76710"/>
    <w:rsid w:val="00C77DC5"/>
    <w:rsid w:val="00C82753"/>
    <w:rsid w:val="00C9513E"/>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452B"/>
    <w:rsid w:val="00E56D7A"/>
    <w:rsid w:val="00E724BA"/>
    <w:rsid w:val="00E86C3D"/>
    <w:rsid w:val="00E96931"/>
    <w:rsid w:val="00EA2331"/>
    <w:rsid w:val="00EC0905"/>
    <w:rsid w:val="00EC3397"/>
    <w:rsid w:val="00ED2FBF"/>
    <w:rsid w:val="00EE3CB3"/>
    <w:rsid w:val="00EF1903"/>
    <w:rsid w:val="00F01F2B"/>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01E605FD"/>
  <w15:docId w15:val="{B26261A2-A9B1-41C4-80EB-B0649F254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1244E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44EC"/>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244E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44EC"/>
    <w:rPr>
      <w:rFonts w:ascii="Arial" w:hAnsi="Arial" w:cs="Arial"/>
      <w:vanish/>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control" Target="activeX/activeX8.xml"/><Relationship Id="rId39" Type="http://schemas.openxmlformats.org/officeDocument/2006/relationships/control" Target="activeX/activeX13.xml"/><Relationship Id="rId21" Type="http://schemas.openxmlformats.org/officeDocument/2006/relationships/control" Target="activeX/activeX3.xml"/><Relationship Id="rId34" Type="http://schemas.openxmlformats.org/officeDocument/2006/relationships/image" Target="media/image17.png"/><Relationship Id="rId42" Type="http://schemas.openxmlformats.org/officeDocument/2006/relationships/control" Target="activeX/activeX16.xml"/><Relationship Id="rId47" Type="http://schemas.openxmlformats.org/officeDocument/2006/relationships/image" Target="media/image21.jpeg"/><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12.png"/><Relationship Id="rId11" Type="http://schemas.openxmlformats.org/officeDocument/2006/relationships/image" Target="media/image3.png"/><Relationship Id="rId24" Type="http://schemas.openxmlformats.org/officeDocument/2006/relationships/control" Target="activeX/activeX6.xml"/><Relationship Id="rId32" Type="http://schemas.openxmlformats.org/officeDocument/2006/relationships/image" Target="media/image15.png"/><Relationship Id="rId37" Type="http://schemas.openxmlformats.org/officeDocument/2006/relationships/control" Target="activeX/activeX11.xml"/><Relationship Id="rId40" Type="http://schemas.openxmlformats.org/officeDocument/2006/relationships/control" Target="activeX/activeX14.xml"/><Relationship Id="rId45" Type="http://schemas.openxmlformats.org/officeDocument/2006/relationships/image" Target="media/image20.w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ontrol" Target="activeX/activeX5.xml"/><Relationship Id="rId28" Type="http://schemas.openxmlformats.org/officeDocument/2006/relationships/control" Target="activeX/activeX10.xml"/><Relationship Id="rId36" Type="http://schemas.openxmlformats.org/officeDocument/2006/relationships/image" Target="media/image19.png"/><Relationship Id="rId49" Type="http://schemas.openxmlformats.org/officeDocument/2006/relationships/fontTable" Target="fontTable.xml"/><Relationship Id="rId10" Type="http://schemas.openxmlformats.org/officeDocument/2006/relationships/control" Target="activeX/activeX1.xml"/><Relationship Id="rId19" Type="http://schemas.openxmlformats.org/officeDocument/2006/relationships/image" Target="media/image11.png"/><Relationship Id="rId31" Type="http://schemas.openxmlformats.org/officeDocument/2006/relationships/image" Target="media/image14.png"/><Relationship Id="rId44" Type="http://schemas.openxmlformats.org/officeDocument/2006/relationships/control" Target="activeX/activeX18.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control" Target="activeX/activeX4.xml"/><Relationship Id="rId27" Type="http://schemas.openxmlformats.org/officeDocument/2006/relationships/control" Target="activeX/activeX9.xml"/><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control" Target="activeX/activeX17.xml"/><Relationship Id="rId48" Type="http://schemas.openxmlformats.org/officeDocument/2006/relationships/image" Target="media/image22.png"/><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control" Target="activeX/activeX7.xml"/><Relationship Id="rId33" Type="http://schemas.openxmlformats.org/officeDocument/2006/relationships/image" Target="media/image16.png"/><Relationship Id="rId38" Type="http://schemas.openxmlformats.org/officeDocument/2006/relationships/control" Target="activeX/activeX12.xml"/><Relationship Id="rId46" Type="http://schemas.openxmlformats.org/officeDocument/2006/relationships/control" Target="activeX/activeX19.xml"/><Relationship Id="rId20" Type="http://schemas.openxmlformats.org/officeDocument/2006/relationships/control" Target="activeX/activeX2.xml"/><Relationship Id="rId41" Type="http://schemas.openxmlformats.org/officeDocument/2006/relationships/control" Target="activeX/activeX15.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F44"/>
    <w:rsid w:val="000D63B5"/>
    <w:rsid w:val="003F5C13"/>
    <w:rsid w:val="00547DE3"/>
    <w:rsid w:val="006168F2"/>
    <w:rsid w:val="00695264"/>
    <w:rsid w:val="006A5360"/>
    <w:rsid w:val="006A7A5A"/>
    <w:rsid w:val="00795F44"/>
    <w:rsid w:val="00903FED"/>
    <w:rsid w:val="009E286A"/>
    <w:rsid w:val="00A365C9"/>
    <w:rsid w:val="00B54211"/>
    <w:rsid w:val="00BF5D62"/>
    <w:rsid w:val="00C344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1678E-BD3A-4EF0-824F-779C0CB18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1718</Words>
  <Characters>9798</Characters>
  <Application>Microsoft Office Word</Application>
  <DocSecurity>0</DocSecurity>
  <Lines>81</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Patricia-Georgiana Rechisan</dc:creator>
  <cp:lastModifiedBy>x</cp:lastModifiedBy>
  <cp:revision>5</cp:revision>
  <dcterms:created xsi:type="dcterms:W3CDTF">2026-04-29T13:45:00Z</dcterms:created>
  <dcterms:modified xsi:type="dcterms:W3CDTF">2026-05-03T08:18:00Z</dcterms:modified>
</cp:coreProperties>
</file>