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07C0D" w14:textId="77777777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2C3C6F5" w14:textId="77777777" w:rsidR="005233CB" w:rsidRPr="008A680E" w:rsidRDefault="00DB7F16" w:rsidP="00DB7F16">
      <w:pPr>
        <w:jc w:val="center"/>
        <w:rPr>
          <w:rFonts w:ascii="Cambria" w:hAnsi="Cambria" w:cs="Times New Roman"/>
          <w:b/>
          <w:iCs/>
          <w:sz w:val="22"/>
          <w:szCs w:val="22"/>
          <w:lang w:val="hu-HU"/>
        </w:rPr>
      </w:pPr>
      <w:r w:rsidRPr="00A43D06">
        <w:rPr>
          <w:rFonts w:ascii="Cambria" w:hAnsi="Cambria" w:cs="Times New Roman"/>
          <w:b/>
          <w:iCs/>
          <w:sz w:val="22"/>
          <w:szCs w:val="22"/>
          <w:lang w:val="hu-HU"/>
        </w:rPr>
        <w:t>LABORATÓRIUMI</w:t>
      </w:r>
      <w:r>
        <w:rPr>
          <w:rFonts w:ascii="Cambria" w:hAnsi="Cambria" w:cs="Times New Roman"/>
          <w:b/>
          <w:iCs/>
          <w:sz w:val="22"/>
          <w:szCs w:val="22"/>
          <w:lang w:val="hu-HU"/>
        </w:rPr>
        <w:t xml:space="preserve"> </w:t>
      </w:r>
      <w:r w:rsidRPr="00A43D06">
        <w:rPr>
          <w:rFonts w:ascii="Cambria" w:hAnsi="Cambria" w:cs="Times New Roman"/>
          <w:b/>
          <w:iCs/>
          <w:sz w:val="22"/>
          <w:szCs w:val="22"/>
          <w:lang w:val="hu-HU"/>
        </w:rPr>
        <w:t>TECHNIKÁK ÉS MÓDSZEREK A NEMFÉMEK KÉMIÁJÁBAN</w:t>
      </w:r>
    </w:p>
    <w:p w14:paraId="4BB45C60" w14:textId="77777777" w:rsidR="008A680E" w:rsidRPr="001E4C21" w:rsidRDefault="005233CB" w:rsidP="008A680E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A680E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A680E" w:rsidRPr="00740932">
        <w:rPr>
          <w:rFonts w:ascii="Cambria" w:hAnsi="Cambria" w:cs="Times New Roman"/>
          <w:sz w:val="22"/>
          <w:szCs w:val="22"/>
          <w:lang w:val="hu-HU"/>
        </w:rPr>
        <w:t>2026-27</w:t>
      </w:r>
    </w:p>
    <w:p w14:paraId="6148B1A1" w14:textId="77777777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</w:p>
    <w:p w14:paraId="3CD356C3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12B4588D" w14:textId="77777777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1471A44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BB5C74E" w14:textId="7777777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77ABCA02" w14:textId="77777777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8A680E" w:rsidRPr="001E4C21" w14:paraId="7D2B835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66B88492" w14:textId="77777777" w:rsidR="008A680E" w:rsidRPr="001E4C21" w:rsidRDefault="008A680E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4FC2BF23" w14:textId="77777777"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</w:p>
        </w:tc>
      </w:tr>
      <w:tr w:rsidR="008A680E" w:rsidRPr="001E4C21" w14:paraId="159DEA35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095ABAD0" w14:textId="77777777" w:rsidR="008A680E" w:rsidRPr="001E4C21" w:rsidRDefault="008A680E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78BD6A24" w14:textId="77777777"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14:paraId="7C780BB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662EA1EF" w14:textId="7777777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6072DE2" w14:textId="77777777"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 w:rsidR="00D51618" w:rsidRPr="001E4C21" w14:paraId="6D86EA1C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4658847" w14:textId="7777777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629D2C0" w14:textId="77777777" w:rsidR="00D70267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alapkképzés/licensz</w:t>
            </w:r>
          </w:p>
        </w:tc>
      </w:tr>
      <w:tr w:rsidR="00D51618" w:rsidRPr="001E4C21" w14:paraId="12DBD4E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6BD0369F" w14:textId="77777777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2DCC54BE" w14:textId="77777777"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/ vegyész diploma</w:t>
            </w:r>
          </w:p>
        </w:tc>
      </w:tr>
      <w:tr w:rsidR="00D51618" w:rsidRPr="001E4C21" w14:paraId="12BBF0A6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683F153" w14:textId="77777777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5ECDA83C" w14:textId="77777777" w:rsidR="00D51618" w:rsidRPr="001E4C21" w:rsidRDefault="008A680E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jelenléti oktatás</w:t>
            </w:r>
          </w:p>
        </w:tc>
      </w:tr>
    </w:tbl>
    <w:p w14:paraId="4F0BC487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117F600A" w14:textId="77777777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8C60831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5E940FCF" w14:textId="77777777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712F7088" w14:textId="77777777" w:rsidR="008F5E28" w:rsidRPr="001E4C21" w:rsidRDefault="00DB7F16" w:rsidP="00DB7F1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B7F1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Laboratóriumi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t</w:t>
            </w:r>
            <w:r w:rsidRPr="00DB7F1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echnikák és módszerek a nemfémek kémiájában</w:t>
            </w:r>
          </w:p>
        </w:tc>
        <w:tc>
          <w:tcPr>
            <w:tcW w:w="1843" w:type="dxa"/>
            <w:vAlign w:val="center"/>
          </w:tcPr>
          <w:p w14:paraId="43FD06AB" w14:textId="77777777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5CF5B24C" w14:textId="77777777" w:rsidR="008F5E28" w:rsidRPr="001E4C21" w:rsidRDefault="00DB7F1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FC7878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CLM1018</w:t>
            </w:r>
          </w:p>
        </w:tc>
      </w:tr>
      <w:tr w:rsidR="008F5E28" w:rsidRPr="001E4C21" w14:paraId="77EA817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0351FEF" w14:textId="77777777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5116EF63" w14:textId="77777777"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8F5E28" w:rsidRPr="001E4C21" w14:paraId="205F160D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7A752CD5" w14:textId="77777777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C45E495" w14:textId="77777777"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957F04" w:rsidRPr="001E4C21" w14:paraId="24165509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B62E" w14:textId="77777777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B2A" w14:textId="77777777" w:rsidR="00957F04" w:rsidRPr="001E4C21" w:rsidRDefault="00DB7F16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65D3" w14:textId="77777777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3901" w14:textId="77777777" w:rsidR="00957F04" w:rsidRPr="001E4C21" w:rsidRDefault="00DB7F16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9DAD" w14:textId="77777777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543C62B" w14:textId="77777777" w:rsidR="00957F04" w:rsidRPr="001E4C21" w:rsidRDefault="00DB7F16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957F04" w:rsidRPr="001E4C21" w14:paraId="2F55FCD1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05F3" w14:textId="77777777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5F60049" w14:textId="77777777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D587" w14:textId="77777777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88D49D4" w14:textId="77777777" w:rsidR="00957F04" w:rsidRPr="001E4C21" w:rsidRDefault="00DB7F16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10D0BD9D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3306E1CA" w14:textId="77777777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27D09ACB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A10CD3D" w14:textId="77777777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9E623E" w14:textId="77777777" w:rsidR="002D19B2" w:rsidRPr="001E4C21" w:rsidRDefault="00DB7F1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42BD080" w14:textId="77777777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EA6828" w14:textId="77777777" w:rsidR="002D19B2" w:rsidRPr="001E4C21" w:rsidRDefault="00DB7F1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0EAAC670" w14:textId="77777777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88B6C90" w14:textId="77777777" w:rsidR="002D19B2" w:rsidRPr="001E4C21" w:rsidRDefault="00DB7F1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1E4C21" w14:paraId="3982B25F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08CF265B" w14:textId="77777777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0DFF24EA" w14:textId="77777777" w:rsidR="004E578B" w:rsidRPr="001E4C21" w:rsidRDefault="00DB7F1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1037CCCC" w14:textId="77777777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7B872E5" w14:textId="77777777" w:rsidR="004E578B" w:rsidRPr="001E4C21" w:rsidRDefault="00DB7F1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0A1C8B4B" w14:textId="77777777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04187665" w14:textId="77777777" w:rsidR="004E578B" w:rsidRPr="001E4C21" w:rsidRDefault="00DB7F1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1E4C21" w14:paraId="46C5D393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601AA65" w14:textId="77777777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68F2D442" w14:textId="77777777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DB7F16" w:rsidRPr="001E4C21" w14:paraId="505E8CB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2E5281F3" w14:textId="77777777" w:rsidR="00DB7F16" w:rsidRPr="001E4C21" w:rsidRDefault="00DB7F16" w:rsidP="00DB7F1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2E500F0F" w14:textId="77777777" w:rsidR="00DB7F16" w:rsidRPr="00744F1A" w:rsidRDefault="00DB7F16" w:rsidP="00DB7F1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DB7F16" w:rsidRPr="001E4C21" w14:paraId="7267AA42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64A03C7" w14:textId="77777777" w:rsidR="00DB7F16" w:rsidRPr="001E4C21" w:rsidRDefault="00DB7F16" w:rsidP="00DB7F1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7FD051" w14:textId="77777777" w:rsidR="00DB7F16" w:rsidRPr="00744F1A" w:rsidRDefault="00DB7F16" w:rsidP="00DB7F1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DB7F16" w:rsidRPr="001E4C21" w14:paraId="55399D4F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DFBA97B" w14:textId="77777777" w:rsidR="00DB7F16" w:rsidRPr="001E4C21" w:rsidRDefault="00DB7F16" w:rsidP="00DB7F1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0AA17EC5" w14:textId="77777777" w:rsidR="00DB7F16" w:rsidRPr="001E4C21" w:rsidRDefault="00DB7F16" w:rsidP="00DB7F1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7089100C" w14:textId="77777777" w:rsidR="00DB7F16" w:rsidRPr="00744F1A" w:rsidRDefault="00DB7F16" w:rsidP="00DB7F1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21</w:t>
            </w:r>
          </w:p>
        </w:tc>
      </w:tr>
      <w:tr w:rsidR="00DB7F16" w:rsidRPr="001E4C21" w14:paraId="5C8F5654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54D0C5" w14:textId="77777777" w:rsidR="00DB7F16" w:rsidRPr="001E4C21" w:rsidRDefault="00DB7F16" w:rsidP="00DB7F1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36D9CCB7" w14:textId="77777777" w:rsidR="00DB7F16" w:rsidRPr="00744F1A" w:rsidRDefault="00DB7F16" w:rsidP="00DB7F1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DB7F16" w:rsidRPr="001E4C21" w14:paraId="7BAE16C2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EFCA28" w14:textId="77777777" w:rsidR="00DB7F16" w:rsidRPr="001E4C21" w:rsidRDefault="00DB7F16" w:rsidP="00DB7F1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672B1AC0" w14:textId="77777777" w:rsidR="00DB7F16" w:rsidRPr="00744F1A" w:rsidRDefault="00DB7F16" w:rsidP="00DB7F1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54456A" w:rsidRPr="001E4C21" w14:paraId="73CEE5B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0AC0D9B" w14:textId="77777777" w:rsidR="0054456A" w:rsidRPr="001E4C21" w:rsidRDefault="0054456A" w:rsidP="008A680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4392DA56" w14:textId="77777777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320F0589" w14:textId="77777777" w:rsidTr="00467ACB">
        <w:trPr>
          <w:trHeight w:val="284"/>
        </w:trPr>
        <w:tc>
          <w:tcPr>
            <w:tcW w:w="8784" w:type="dxa"/>
            <w:gridSpan w:val="5"/>
          </w:tcPr>
          <w:p w14:paraId="634F7A77" w14:textId="77777777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7B1A111A" w14:textId="77777777" w:rsidR="00467ACB" w:rsidRPr="001E4C21" w:rsidRDefault="00DB7F1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467ACB" w:rsidRPr="001E4C21" w14:paraId="7CB1755B" w14:textId="77777777" w:rsidTr="00467ACB">
        <w:trPr>
          <w:trHeight w:val="284"/>
        </w:trPr>
        <w:tc>
          <w:tcPr>
            <w:tcW w:w="8784" w:type="dxa"/>
            <w:gridSpan w:val="5"/>
          </w:tcPr>
          <w:p w14:paraId="0554329D" w14:textId="77777777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0A265C59" w14:textId="77777777" w:rsidR="00467ACB" w:rsidRPr="001E4C21" w:rsidRDefault="00DB7F1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67ACB" w:rsidRPr="001E4C21" w14:paraId="23815F6E" w14:textId="77777777" w:rsidTr="00467ACB">
        <w:trPr>
          <w:trHeight w:val="284"/>
        </w:trPr>
        <w:tc>
          <w:tcPr>
            <w:tcW w:w="8784" w:type="dxa"/>
            <w:gridSpan w:val="5"/>
          </w:tcPr>
          <w:p w14:paraId="3EF018A6" w14:textId="77777777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1BEE640F" w14:textId="77777777" w:rsidR="00467ACB" w:rsidRPr="001E4C21" w:rsidRDefault="00DB7F1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3536B97B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F767835" w14:textId="77777777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08D620D3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4EEE3888" w14:textId="77777777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23FBAADA" w14:textId="77777777" w:rsidR="00221B6D" w:rsidRPr="001E4C21" w:rsidRDefault="00DB7F16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DB7F16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14:paraId="503EDF5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19B5F7E6" w14:textId="77777777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F403B3" w14:textId="77777777" w:rsidR="00221B6D" w:rsidRPr="001E4C21" w:rsidRDefault="00DB7F16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B7F16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170BDE03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3D50C9CB" w14:textId="77777777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160DEAEF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5F5A4D22" w14:textId="77777777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264DE9C5" w14:textId="77777777" w:rsidR="00844EAD" w:rsidRPr="008A680E" w:rsidRDefault="00DB7F16" w:rsidP="00DB7F16">
            <w:pPr>
              <w:pStyle w:val="ListParagraph"/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-</w:t>
            </w:r>
          </w:p>
        </w:tc>
      </w:tr>
      <w:tr w:rsidR="00844EAD" w:rsidRPr="001E4C21" w14:paraId="27A6B7D3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EFA876D" w14:textId="77777777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5C2A27B4" w14:textId="77777777" w:rsidR="00DB7F16" w:rsidRPr="003A7DF0" w:rsidRDefault="00DB7F16" w:rsidP="00DB7F16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Style w:val="rynqvb"/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Style w:val="rynqvb"/>
                <w:rFonts w:ascii="Cambria" w:hAnsi="Cambria"/>
                <w:sz w:val="20"/>
                <w:szCs w:val="20"/>
                <w:lang w:val="hu-HU"/>
              </w:rPr>
              <w:t>A hallgatók védőfelszerelésben jelennek meg a laboratóriumban, és a képzésnek megfelelően betartják a munkavédelmi előírásokat.</w:t>
            </w:r>
          </w:p>
          <w:p w14:paraId="58420CB1" w14:textId="77777777" w:rsidR="00DB7F16" w:rsidRDefault="00DB7F16" w:rsidP="00DB7F16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Style w:val="rynqvb"/>
                <w:rFonts w:ascii="Cambria" w:hAnsi="Cambria"/>
                <w:sz w:val="20"/>
                <w:szCs w:val="20"/>
                <w:lang w:val="hu-HU"/>
              </w:rPr>
            </w:pPr>
            <w:r w:rsidRPr="00DB7F16">
              <w:rPr>
                <w:rStyle w:val="rynqvb"/>
                <w:rFonts w:ascii="Cambria" w:hAnsi="Cambria"/>
                <w:sz w:val="20"/>
                <w:szCs w:val="20"/>
                <w:lang w:val="hu-HU"/>
              </w:rPr>
              <w:t xml:space="preserve">A hallgatók minden foglalkozáson megkapják a laboratóriumi jegyzőkönyvet. </w:t>
            </w:r>
          </w:p>
          <w:p w14:paraId="78EDB624" w14:textId="77777777" w:rsidR="00DB7F16" w:rsidRPr="00DB7F16" w:rsidRDefault="00DB7F16" w:rsidP="00DB7F16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Style w:val="rynqvb"/>
                <w:rFonts w:ascii="Cambria" w:hAnsi="Cambria"/>
                <w:sz w:val="20"/>
                <w:szCs w:val="20"/>
                <w:lang w:val="hu-HU"/>
              </w:rPr>
            </w:pPr>
            <w:r w:rsidRPr="00DB7F16">
              <w:rPr>
                <w:rStyle w:val="rynqvb"/>
                <w:rFonts w:ascii="Cambria" w:hAnsi="Cambria"/>
                <w:sz w:val="20"/>
                <w:szCs w:val="20"/>
                <w:lang w:val="hu-HU"/>
              </w:rPr>
              <w:t>A dolgozatok kitöltése/leadása egy héttel később, a következő órán történik;</w:t>
            </w:r>
          </w:p>
          <w:p w14:paraId="52718D18" w14:textId="77777777" w:rsidR="00DB7F16" w:rsidRDefault="00DB7F16" w:rsidP="00DB7F16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A7DF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a hallgatók nem hagyhatnak felügyelet nélkül egyetlen működő berendezést sem</w:t>
            </w:r>
          </w:p>
          <w:p w14:paraId="693EC209" w14:textId="77777777" w:rsidR="00844EAD" w:rsidRPr="00DB7F16" w:rsidRDefault="00DB7F16" w:rsidP="00DB7F16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B7F1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laboratóriumban enni, inni tilos</w:t>
            </w:r>
          </w:p>
        </w:tc>
      </w:tr>
    </w:tbl>
    <w:p w14:paraId="41E6EA5A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52B94A39" w14:textId="77777777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14663454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29614A25" w14:textId="77777777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01C99CB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FF2278D" w14:textId="77777777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77E40610" w14:textId="77777777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DB7F16" w:rsidRPr="001E4C21" w14:paraId="76E71817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2E8DA033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0A479335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Vegyi anyagok/minták elemzése</w:t>
            </w:r>
          </w:p>
        </w:tc>
      </w:tr>
      <w:tr w:rsidR="00DB7F16" w:rsidRPr="001E4C21" w14:paraId="392E1F95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1A942145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3FCD11BC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Tudományos módszerek alkalmazása a kémiai vegyületek összetételének, szerkezetének és fizikai-kémiai tulajdonságainak meghatározására.</w:t>
            </w:r>
          </w:p>
        </w:tc>
      </w:tr>
      <w:tr w:rsidR="00ED2FBF" w:rsidRPr="001E4C21" w14:paraId="3F2E94E4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97E5924" w14:textId="77777777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F36C9FB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912CE5C" w14:textId="77777777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61838FF6" w14:textId="7777777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DB7F16" w:rsidRPr="001E4C21" w14:paraId="134BCC9C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43EF4E17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4E93B321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szakterületre vonatkozó jogszabályok és etikai szabályok tiszteletben tartása, minősített segítséggel.</w:t>
            </w:r>
          </w:p>
        </w:tc>
      </w:tr>
      <w:tr w:rsidR="00DB7F16" w:rsidRPr="001E4C21" w14:paraId="165BF8EA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5DF54B6C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265B4467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6168E626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052220A" w14:textId="77777777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D22D42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39F09221" w14:textId="77777777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0551A68E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C32BA89" w14:textId="77777777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612ADABB" w14:textId="77777777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44162448" w14:textId="77777777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207AAAA9" w14:textId="77777777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1CF1DA55" w14:textId="77777777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DB7F16" w:rsidRPr="001E4C21" w14:paraId="445B94A8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286F477D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CP2</w:t>
            </w:r>
          </w:p>
        </w:tc>
        <w:tc>
          <w:tcPr>
            <w:tcW w:w="4678" w:type="dxa"/>
            <w:vAlign w:val="center"/>
          </w:tcPr>
          <w:p w14:paraId="50165F33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megérti és kidolgozza a fizikai-kémiai elemzés stratégiáit az analitikai elválasztási technikák spektroszkópiai, számítási módszerekkel és kemometriai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054F0ABC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hallgató/diplomás komplex mintákat dolgoz fel és elemez spektrokémiai módszerekkel, és molekuláris szerkezeteket validál a kísérleti eredmények digitális szimulációk során generált elméleti modellekkel való integrálásával.</w:t>
            </w:r>
          </w:p>
        </w:tc>
      </w:tr>
      <w:tr w:rsidR="00DB7F16" w:rsidRPr="001E4C21" w14:paraId="7253EC55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0862BA04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CP3</w:t>
            </w:r>
          </w:p>
        </w:tc>
        <w:tc>
          <w:tcPr>
            <w:tcW w:w="4678" w:type="dxa"/>
            <w:vAlign w:val="center"/>
          </w:tcPr>
          <w:p w14:paraId="4E86DBC8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 kémiai szerkezet-reaktivitás kapcsolatok összetett természetét értékeli a kémiai kötés, az elektronkonfiguráció és a molekuláris geometria alapfogalmainak összefüggésbe hozásával, hogy meghatározza a kémiai vegyületek reakciómechanizmusait, stabilitását és alkalmazhatóságát.</w:t>
            </w:r>
          </w:p>
        </w:tc>
        <w:tc>
          <w:tcPr>
            <w:tcW w:w="4253" w:type="dxa"/>
            <w:vAlign w:val="center"/>
          </w:tcPr>
          <w:p w14:paraId="26AA6791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kísérleteket és számítási meghatározásokat végez a kémiai szerkezet-reaktivitás összefüggés meghatározása érdekében, a kapott adatok felhasználásával előrejelzi az új kémiai kombinációk fizikai-kémiai tulajdonságait és lehetséges felhasználását.</w:t>
            </w:r>
          </w:p>
        </w:tc>
      </w:tr>
      <w:tr w:rsidR="00DB7F16" w:rsidRPr="001E4C21" w14:paraId="10EB7AC9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189E5DBC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CT1</w:t>
            </w:r>
          </w:p>
        </w:tc>
        <w:tc>
          <w:tcPr>
            <w:tcW w:w="4678" w:type="dxa"/>
            <w:vAlign w:val="center"/>
          </w:tcPr>
          <w:p w14:paraId="0E7EBBA8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leírja a kémiai elemek, valamint vegyületeik szerkezetét, tulajdonságait és reakcióképességét, hogy a kémia területén szerzett ismereteit helyesen, tudományos módon tudja átadni a tanulóknak, diákoknak és más érdeklődő társadalmi-gazdasági kategóriáknak.</w:t>
            </w:r>
          </w:p>
        </w:tc>
        <w:tc>
          <w:tcPr>
            <w:tcW w:w="4253" w:type="dxa"/>
            <w:vAlign w:val="center"/>
          </w:tcPr>
          <w:p w14:paraId="2EF1E503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értékeli és bemutatja a kémiai elemek és vegyületek szerkezeti jellemzőit, és a tudást a különböző eljárásokkal előállított kémiai vegyületek szerkezeti jellemzéséhez, tulajdonságainak és kémiai reakcióképességének tanulmányozásához alkalmazza.</w:t>
            </w:r>
          </w:p>
        </w:tc>
      </w:tr>
      <w:tr w:rsidR="00DB7F16" w:rsidRPr="001E4C21" w14:paraId="1E9D8AA8" w14:textId="77777777" w:rsidTr="00D256AF">
        <w:trPr>
          <w:cantSplit/>
          <w:trHeight w:val="397"/>
        </w:trPr>
        <w:tc>
          <w:tcPr>
            <w:tcW w:w="1560" w:type="dxa"/>
            <w:vAlign w:val="center"/>
          </w:tcPr>
          <w:p w14:paraId="34D22A91" w14:textId="77777777" w:rsidR="00DB7F16" w:rsidRPr="001E4C21" w:rsidRDefault="00DB7F16" w:rsidP="00D256A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CT2</w:t>
            </w:r>
          </w:p>
        </w:tc>
        <w:tc>
          <w:tcPr>
            <w:tcW w:w="4678" w:type="dxa"/>
            <w:vAlign w:val="center"/>
          </w:tcPr>
          <w:p w14:paraId="7DB7C354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azonosítja és leírja a kémiai vegyületek elemzésében és jellemzésében alkalmazott alapvető és modern kísérleti technikákat.</w:t>
            </w:r>
          </w:p>
        </w:tc>
        <w:tc>
          <w:tcPr>
            <w:tcW w:w="4253" w:type="dxa"/>
            <w:vAlign w:val="center"/>
          </w:tcPr>
          <w:p w14:paraId="0DCD78BC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kísérleti technikákat értékel és elemez kísérletek tervezése és lebonyolítása, valamint komplex elemzések és tesztek (kvalitatív és kvantitatív) elvégzése céljából.</w:t>
            </w:r>
          </w:p>
        </w:tc>
      </w:tr>
    </w:tbl>
    <w:p w14:paraId="1CDD1804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68EF01C8" w14:textId="77777777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27C25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4243591" w14:textId="77777777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DB7F16" w:rsidRPr="001E4C21" w14:paraId="44CFC1A8" w14:textId="77777777" w:rsidTr="00D256AF">
        <w:trPr>
          <w:cantSplit/>
          <w:trHeight w:val="340"/>
        </w:trPr>
        <w:tc>
          <w:tcPr>
            <w:tcW w:w="10491" w:type="dxa"/>
            <w:vAlign w:val="center"/>
          </w:tcPr>
          <w:p w14:paraId="4C571BBB" w14:textId="77777777" w:rsidR="00DB7F16" w:rsidRPr="001E4C21" w:rsidRDefault="00DB7F16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Pr="003A7DF0">
              <w:rPr>
                <w:rFonts w:ascii="Cambria" w:hAnsi="Cambria"/>
                <w:bCs/>
                <w:sz w:val="20"/>
                <w:szCs w:val="20"/>
                <w:lang w:val="hu-HU"/>
              </w:rPr>
              <w:t>A laboratóriumi kísérletek elvégzéséhez szükséges módszerek és technikák, anyagok, anyagok és berendezések azonosítása</w:t>
            </w:r>
          </w:p>
        </w:tc>
      </w:tr>
      <w:tr w:rsidR="00DB7F16" w:rsidRPr="001E4C21" w14:paraId="01F730C9" w14:textId="77777777" w:rsidTr="00D256AF">
        <w:trPr>
          <w:cantSplit/>
          <w:trHeight w:val="340"/>
        </w:trPr>
        <w:tc>
          <w:tcPr>
            <w:tcW w:w="10491" w:type="dxa"/>
            <w:vAlign w:val="center"/>
          </w:tcPr>
          <w:p w14:paraId="71451302" w14:textId="77777777" w:rsidR="00DB7F16" w:rsidRPr="001E4C21" w:rsidRDefault="00DB7F16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>2.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3A7DF0">
              <w:rPr>
                <w:rFonts w:ascii="Cambria" w:hAnsi="Cambria"/>
                <w:bCs/>
                <w:sz w:val="20"/>
                <w:szCs w:val="20"/>
                <w:lang w:val="hu-HU"/>
              </w:rPr>
              <w:t>Laboratóriumi kísérletek leírása és értelmezése</w:t>
            </w:r>
          </w:p>
        </w:tc>
      </w:tr>
      <w:tr w:rsidR="00DB7F16" w:rsidRPr="001E4C21" w14:paraId="2F4A8935" w14:textId="77777777" w:rsidTr="00D256AF">
        <w:trPr>
          <w:cantSplit/>
          <w:trHeight w:val="340"/>
        </w:trPr>
        <w:tc>
          <w:tcPr>
            <w:tcW w:w="10491" w:type="dxa"/>
            <w:vAlign w:val="center"/>
          </w:tcPr>
          <w:p w14:paraId="031748A5" w14:textId="77777777" w:rsidR="00DB7F16" w:rsidRPr="001E4C21" w:rsidRDefault="00DB7F16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Pr="003A7DF0">
              <w:rPr>
                <w:rFonts w:ascii="Cambria" w:hAnsi="Cambria"/>
                <w:bCs/>
                <w:sz w:val="20"/>
                <w:szCs w:val="20"/>
                <w:lang w:val="hu-HU"/>
              </w:rPr>
              <w:t>Laboratóriumi kísérletek elvégzése és eredményeik értelmezése</w:t>
            </w:r>
          </w:p>
        </w:tc>
      </w:tr>
      <w:tr w:rsidR="002C22AA" w:rsidRPr="001E4C21" w14:paraId="6625BAFF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97E879F" w14:textId="7777777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686F6C49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083B97A" w14:textId="77777777" w:rsidR="009A49DC" w:rsidRPr="001E4C21" w:rsidRDefault="00DB7F16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Pr="003A7DF0">
              <w:rPr>
                <w:rFonts w:ascii="Cambria" w:hAnsi="Cambria"/>
                <w:bCs/>
                <w:sz w:val="20"/>
                <w:szCs w:val="20"/>
                <w:lang w:val="hu-HU"/>
              </w:rPr>
              <w:t>Laboratóriumi kísérlet lebonyolításáról szóló jelentés kidolgozása és bemutatása, a munkamódszer leírásával és az eredmények értelmezésével.</w:t>
            </w:r>
          </w:p>
        </w:tc>
      </w:tr>
    </w:tbl>
    <w:p w14:paraId="159A2D19" w14:textId="77777777" w:rsidR="000F3A03" w:rsidRDefault="000F3A03" w:rsidP="00DB7F16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56C0E63B" w14:textId="77777777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5EAC86CE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414D5095" w14:textId="77777777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E19343A" w14:textId="77777777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37F57594" w14:textId="77777777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1E4C21" w14:paraId="1FF20163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BBC7716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28315033" w14:textId="77777777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06DE79C4" w14:textId="77777777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DB7F16" w:rsidRPr="001E4C21" w14:paraId="05FCEAC3" w14:textId="77777777" w:rsidTr="004D59E7">
        <w:trPr>
          <w:trHeight w:val="397"/>
        </w:trPr>
        <w:tc>
          <w:tcPr>
            <w:tcW w:w="3779" w:type="dxa"/>
          </w:tcPr>
          <w:p w14:paraId="222BFAC0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 xml:space="preserve">8.2.1. Munkavédelem. Laboratóriumi felszerelések, berendezések bemutatása. </w:t>
            </w:r>
          </w:p>
        </w:tc>
        <w:tc>
          <w:tcPr>
            <w:tcW w:w="3420" w:type="dxa"/>
          </w:tcPr>
          <w:p w14:paraId="0C3F4BAE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Előadás, magyarázat, párbeszéd</w:t>
            </w:r>
          </w:p>
        </w:tc>
        <w:tc>
          <w:tcPr>
            <w:tcW w:w="3292" w:type="dxa"/>
            <w:vAlign w:val="center"/>
          </w:tcPr>
          <w:p w14:paraId="734700F7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13572413" w14:textId="77777777" w:rsidTr="004D59E7">
        <w:trPr>
          <w:trHeight w:val="397"/>
        </w:trPr>
        <w:tc>
          <w:tcPr>
            <w:tcW w:w="3779" w:type="dxa"/>
          </w:tcPr>
          <w:p w14:paraId="52C6E506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8.2.2. Hidrogén</w:t>
            </w:r>
          </w:p>
          <w:p w14:paraId="334CFB23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 xml:space="preserve">Előállítás, fizikai és kémiai tulajdonségok. </w:t>
            </w:r>
          </w:p>
        </w:tc>
        <w:tc>
          <w:tcPr>
            <w:tcW w:w="3420" w:type="dxa"/>
          </w:tcPr>
          <w:p w14:paraId="2B4B2D08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7E0B5209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622596A5" w14:textId="77777777" w:rsidTr="004D59E7">
        <w:trPr>
          <w:trHeight w:val="397"/>
        </w:trPr>
        <w:tc>
          <w:tcPr>
            <w:tcW w:w="3779" w:type="dxa"/>
          </w:tcPr>
          <w:p w14:paraId="110FA9AC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8.2.3. Bór és szilícium</w:t>
            </w:r>
          </w:p>
          <w:p w14:paraId="20ECEAE0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Bórsav és bórsav-észterek előállítása, bóraxg</w:t>
            </w:r>
            <w:r>
              <w:rPr>
                <w:rFonts w:ascii="Cambria" w:hAnsi="Cambria"/>
                <w:sz w:val="20"/>
              </w:rPr>
              <w:t>yöngy-próba. Szilikagél: előáll</w:t>
            </w:r>
            <w:r w:rsidRPr="00D71842">
              <w:rPr>
                <w:rFonts w:ascii="Cambria" w:hAnsi="Cambria"/>
                <w:sz w:val="20"/>
              </w:rPr>
              <w:t>ítás, tulajdonságok.</w:t>
            </w:r>
          </w:p>
        </w:tc>
        <w:tc>
          <w:tcPr>
            <w:tcW w:w="3420" w:type="dxa"/>
          </w:tcPr>
          <w:p w14:paraId="3BFB607A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35B0FEA3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6E5B46FD" w14:textId="77777777" w:rsidTr="004D59E7">
        <w:trPr>
          <w:trHeight w:val="397"/>
        </w:trPr>
        <w:tc>
          <w:tcPr>
            <w:tcW w:w="3779" w:type="dxa"/>
          </w:tcPr>
          <w:p w14:paraId="57111334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8.2.4. A szén és oxidjai.</w:t>
            </w:r>
          </w:p>
          <w:p w14:paraId="451A94DF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27CE06D4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25E8C85C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3A7B2B41" w14:textId="77777777" w:rsidTr="004D59E7">
        <w:trPr>
          <w:trHeight w:val="397"/>
        </w:trPr>
        <w:tc>
          <w:tcPr>
            <w:tcW w:w="3779" w:type="dxa"/>
          </w:tcPr>
          <w:p w14:paraId="3EBF4262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8.2.5. Nitrogén, nitrogén-oxidok és salétromsav.</w:t>
            </w:r>
            <w:r>
              <w:rPr>
                <w:rFonts w:ascii="Cambria" w:hAnsi="Cambria"/>
                <w:sz w:val="20"/>
              </w:rPr>
              <w:t xml:space="preserve"> </w:t>
            </w: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4A6287C9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41001039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2DA20238" w14:textId="77777777" w:rsidTr="004D59E7">
        <w:trPr>
          <w:trHeight w:val="397"/>
        </w:trPr>
        <w:tc>
          <w:tcPr>
            <w:tcW w:w="3779" w:type="dxa"/>
          </w:tcPr>
          <w:p w14:paraId="22374092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8.2.6. Oxigén.</w:t>
            </w:r>
          </w:p>
          <w:p w14:paraId="3CB4E05B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020FC932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32A6373E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092FE5C8" w14:textId="77777777" w:rsidTr="004D59E7">
        <w:trPr>
          <w:trHeight w:val="397"/>
        </w:trPr>
        <w:tc>
          <w:tcPr>
            <w:tcW w:w="3779" w:type="dxa"/>
          </w:tcPr>
          <w:p w14:paraId="3B3BEDC5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8.2.7. Ózon és hidrogén-peroxid.</w:t>
            </w:r>
          </w:p>
          <w:p w14:paraId="051D66BA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53FA9DF9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508B4055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01AF658C" w14:textId="77777777" w:rsidTr="004D59E7">
        <w:trPr>
          <w:trHeight w:val="397"/>
        </w:trPr>
        <w:tc>
          <w:tcPr>
            <w:tcW w:w="3779" w:type="dxa"/>
          </w:tcPr>
          <w:p w14:paraId="0D8EE886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8.2.8. Kén és kénhidrogén.</w:t>
            </w:r>
          </w:p>
          <w:p w14:paraId="3E7B1F5E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146F25F4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070FBC17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1514E2FA" w14:textId="77777777" w:rsidTr="004D59E7">
        <w:trPr>
          <w:trHeight w:val="397"/>
        </w:trPr>
        <w:tc>
          <w:tcPr>
            <w:tcW w:w="3779" w:type="dxa"/>
          </w:tcPr>
          <w:p w14:paraId="40D75F43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8.2.9. Kéndioxid, kénsav.</w:t>
            </w:r>
          </w:p>
          <w:p w14:paraId="216E580C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 Nátrium-tioszulfát előállítása</w:t>
            </w:r>
          </w:p>
        </w:tc>
        <w:tc>
          <w:tcPr>
            <w:tcW w:w="3420" w:type="dxa"/>
          </w:tcPr>
          <w:p w14:paraId="21349283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78E5705F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5DA65BF4" w14:textId="77777777" w:rsidTr="004D59E7">
        <w:trPr>
          <w:trHeight w:val="397"/>
        </w:trPr>
        <w:tc>
          <w:tcPr>
            <w:tcW w:w="3779" w:type="dxa"/>
          </w:tcPr>
          <w:p w14:paraId="5D544B0A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8.2.10. Halogének: klór.</w:t>
            </w:r>
          </w:p>
          <w:p w14:paraId="05CF9DA5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08DF82B6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01A62356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70F69F98" w14:textId="77777777" w:rsidTr="004D59E7">
        <w:trPr>
          <w:trHeight w:val="397"/>
        </w:trPr>
        <w:tc>
          <w:tcPr>
            <w:tcW w:w="3779" w:type="dxa"/>
          </w:tcPr>
          <w:p w14:paraId="522284F2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8.2.11. Halogének: klór-vegyületek.</w:t>
            </w:r>
          </w:p>
          <w:p w14:paraId="11530D09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3A27D2EF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 xml:space="preserve">Magyarázat, párbeszéd, kísérlet, feladatmegolás </w:t>
            </w:r>
          </w:p>
        </w:tc>
        <w:tc>
          <w:tcPr>
            <w:tcW w:w="3292" w:type="dxa"/>
            <w:vAlign w:val="center"/>
          </w:tcPr>
          <w:p w14:paraId="24D3EB4D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76803989" w14:textId="77777777" w:rsidTr="004D59E7">
        <w:trPr>
          <w:trHeight w:val="397"/>
        </w:trPr>
        <w:tc>
          <w:tcPr>
            <w:tcW w:w="3779" w:type="dxa"/>
          </w:tcPr>
          <w:p w14:paraId="40557405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D71842">
              <w:rPr>
                <w:rFonts w:ascii="Cambria" w:hAnsi="Cambria"/>
                <w:sz w:val="20"/>
              </w:rPr>
              <w:t>8.2.12. Halogének: fluor, bróm, jód.</w:t>
            </w:r>
          </w:p>
          <w:p w14:paraId="2950A994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Előállítás, fizikai és kémiai tulajdonségok.</w:t>
            </w:r>
          </w:p>
        </w:tc>
        <w:tc>
          <w:tcPr>
            <w:tcW w:w="3420" w:type="dxa"/>
          </w:tcPr>
          <w:p w14:paraId="16864A5E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kísérlet, feladatmegolás</w:t>
            </w:r>
          </w:p>
        </w:tc>
        <w:tc>
          <w:tcPr>
            <w:tcW w:w="3292" w:type="dxa"/>
            <w:vAlign w:val="center"/>
          </w:tcPr>
          <w:p w14:paraId="38DFA315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3DF3F6B0" w14:textId="77777777" w:rsidTr="004D59E7">
        <w:trPr>
          <w:trHeight w:val="397"/>
        </w:trPr>
        <w:tc>
          <w:tcPr>
            <w:tcW w:w="3779" w:type="dxa"/>
          </w:tcPr>
          <w:p w14:paraId="302C45F7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8.2.13. Egyszerű szervetlen kémiai szintézisek.</w:t>
            </w:r>
          </w:p>
        </w:tc>
        <w:tc>
          <w:tcPr>
            <w:tcW w:w="3420" w:type="dxa"/>
          </w:tcPr>
          <w:p w14:paraId="2D84DEB0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Magyarázat, párbeszéd, leírás, kísérlet</w:t>
            </w:r>
          </w:p>
        </w:tc>
        <w:tc>
          <w:tcPr>
            <w:tcW w:w="3292" w:type="dxa"/>
            <w:vAlign w:val="center"/>
          </w:tcPr>
          <w:p w14:paraId="5D5FC420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7C4FD3C1" w14:textId="77777777" w:rsidTr="004D59E7">
        <w:trPr>
          <w:trHeight w:val="397"/>
        </w:trPr>
        <w:tc>
          <w:tcPr>
            <w:tcW w:w="3779" w:type="dxa"/>
          </w:tcPr>
          <w:p w14:paraId="534B8977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8.2.14. Ismétlés. Felmérő dolgozat</w:t>
            </w:r>
          </w:p>
        </w:tc>
        <w:tc>
          <w:tcPr>
            <w:tcW w:w="3420" w:type="dxa"/>
          </w:tcPr>
          <w:p w14:paraId="13E577AB" w14:textId="77777777" w:rsidR="00DB7F16" w:rsidRPr="00D71842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71842">
              <w:rPr>
                <w:rFonts w:ascii="Cambria" w:hAnsi="Cambria"/>
                <w:sz w:val="20"/>
              </w:rPr>
              <w:t>Párbeszéd, teszt, feladatmegolás</w:t>
            </w:r>
          </w:p>
        </w:tc>
        <w:tc>
          <w:tcPr>
            <w:tcW w:w="3292" w:type="dxa"/>
            <w:vAlign w:val="center"/>
          </w:tcPr>
          <w:p w14:paraId="652CA200" w14:textId="77777777" w:rsidR="00DB7F16" w:rsidRPr="001E4C21" w:rsidRDefault="00DB7F16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B7F16" w:rsidRPr="001E4C21" w14:paraId="44C8056B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D7B99B0" w14:textId="77777777" w:rsidR="00DB7F16" w:rsidRDefault="00DB7F16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9C3B11B" w14:textId="77777777" w:rsidR="00DB7F16" w:rsidRPr="00FC7878" w:rsidRDefault="00DB7F16" w:rsidP="00DB7F16">
            <w:pPr>
              <w:tabs>
                <w:tab w:val="left" w:pos="2715"/>
              </w:tabs>
              <w:spacing w:after="0" w:line="240" w:lineRule="auto"/>
              <w:ind w:left="289" w:hanging="279"/>
              <w:rPr>
                <w:rFonts w:ascii="Cambria" w:hAnsi="Cambria"/>
                <w:sz w:val="20"/>
                <w:szCs w:val="20"/>
              </w:rPr>
            </w:pPr>
            <w:r w:rsidRPr="00FC7878">
              <w:rPr>
                <w:rFonts w:ascii="Cambria" w:hAnsi="Cambria"/>
                <w:sz w:val="20"/>
                <w:szCs w:val="20"/>
              </w:rPr>
              <w:t>1. L. Ghizdavu, M. Rusu, M. Somay, Lucrări practice de chimie anorganică. Universitatea „Babeş-Bolyai”,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C7878">
              <w:rPr>
                <w:rFonts w:ascii="Cambria" w:hAnsi="Cambria"/>
                <w:sz w:val="20"/>
                <w:szCs w:val="20"/>
              </w:rPr>
              <w:t xml:space="preserve">Cluj-Napoca, </w:t>
            </w:r>
            <w:r w:rsidRPr="00FC7878">
              <w:rPr>
                <w:rFonts w:ascii="Cambria" w:hAnsi="Cambria"/>
                <w:sz w:val="20"/>
                <w:szCs w:val="20"/>
              </w:rPr>
              <w:lastRenderedPageBreak/>
              <w:t>1984.</w:t>
            </w:r>
            <w:r w:rsidRPr="00FC7878">
              <w:rPr>
                <w:rFonts w:ascii="Cambria" w:hAnsi="Cambria"/>
                <w:sz w:val="20"/>
                <w:szCs w:val="20"/>
              </w:rPr>
              <w:tab/>
            </w:r>
          </w:p>
          <w:p w14:paraId="536E2D2D" w14:textId="77777777" w:rsidR="00DB7F16" w:rsidRPr="001E4C21" w:rsidRDefault="00DB7F16" w:rsidP="00DB7F16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C7878">
              <w:rPr>
                <w:rFonts w:ascii="Cambria" w:hAnsi="Cambria"/>
                <w:sz w:val="20"/>
                <w:szCs w:val="20"/>
              </w:rPr>
              <w:t>2. B. Lengyel, Általános és szervetlen kémiai praktikum, Tankönyvkiadó, Budapest. 1990.</w:t>
            </w:r>
          </w:p>
        </w:tc>
      </w:tr>
    </w:tbl>
    <w:p w14:paraId="4884AD31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4F50A0B" w14:textId="77777777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244D2795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78F0848" w14:textId="77777777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753DAC83" w14:textId="77777777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A100F2E" w14:textId="77777777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35233FA3" w14:textId="77777777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DB7F16" w:rsidRPr="001E4C21" w14:paraId="72038C0D" w14:textId="77777777" w:rsidTr="00457F00">
        <w:trPr>
          <w:trHeight w:val="578"/>
        </w:trPr>
        <w:tc>
          <w:tcPr>
            <w:tcW w:w="2269" w:type="dxa"/>
            <w:vAlign w:val="center"/>
          </w:tcPr>
          <w:p w14:paraId="3EF45107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3DD54179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393DA72F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Align w:val="center"/>
          </w:tcPr>
          <w:p w14:paraId="0D4382F4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B7F16" w:rsidRPr="001E4C21" w14:paraId="7F4C55E7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0D20BE85" w14:textId="77777777" w:rsidR="00DB7F16" w:rsidRPr="001E4C21" w:rsidRDefault="00DB7F1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3C39A818" w14:textId="77777777" w:rsidR="00DB7F16" w:rsidRPr="001E4C21" w:rsidRDefault="00DB7F1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0AF267E7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>A laboratóriumban végzett tevékenység. Az elkészített dolgozatok minősége.</w:t>
            </w:r>
          </w:p>
        </w:tc>
        <w:tc>
          <w:tcPr>
            <w:tcW w:w="2693" w:type="dxa"/>
            <w:vAlign w:val="center"/>
          </w:tcPr>
          <w:p w14:paraId="1088D1D4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>A gyakorlati munkákról szóló laboratóriumi jelentéseket a tanítási tevékenység utolsó hetében kell benyújtani.</w:t>
            </w:r>
          </w:p>
        </w:tc>
        <w:tc>
          <w:tcPr>
            <w:tcW w:w="2695" w:type="dxa"/>
            <w:vAlign w:val="center"/>
          </w:tcPr>
          <w:p w14:paraId="6BE65B60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DB7F16" w:rsidRPr="001E4C21" w14:paraId="2C3B2446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2E886BA4" w14:textId="77777777" w:rsidR="00DB7F16" w:rsidRPr="001E4C21" w:rsidRDefault="00DB7F16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42963BA2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>A válaszok helyessége – a tárgyalt probléma helyes elsajátítása és megértése.</w:t>
            </w:r>
          </w:p>
        </w:tc>
        <w:tc>
          <w:tcPr>
            <w:tcW w:w="2693" w:type="dxa"/>
            <w:vAlign w:val="center"/>
          </w:tcPr>
          <w:p w14:paraId="187A9384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>Laboratóriumi kollokvium az oktatási tevékenység utolsó hetében</w:t>
            </w:r>
          </w:p>
        </w:tc>
        <w:tc>
          <w:tcPr>
            <w:tcW w:w="2695" w:type="dxa"/>
            <w:vAlign w:val="center"/>
          </w:tcPr>
          <w:p w14:paraId="3179E461" w14:textId="77777777" w:rsidR="00DB7F16" w:rsidRPr="001E4C21" w:rsidRDefault="00DB7F1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DB7F16" w:rsidRPr="001E4C21" w14:paraId="24DEBD06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73EB4C65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DB7F16" w:rsidRPr="001E4C21" w14:paraId="3081DCC9" w14:textId="77777777" w:rsidTr="00A5032D">
        <w:trPr>
          <w:trHeight w:val="284"/>
        </w:trPr>
        <w:tc>
          <w:tcPr>
            <w:tcW w:w="10492" w:type="dxa"/>
            <w:gridSpan w:val="4"/>
          </w:tcPr>
          <w:p w14:paraId="10064C40" w14:textId="77777777" w:rsidR="00DB7F16" w:rsidRDefault="00DB7F16" w:rsidP="00DB7F1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Legalább 80 %-os jelenlét a laboratóriumi gyakorlatokon</w:t>
            </w:r>
          </w:p>
          <w:p w14:paraId="5CA7E826" w14:textId="77777777" w:rsidR="00DB7F16" w:rsidRPr="001E4C21" w:rsidRDefault="00DB7F1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 xml:space="preserve">A laboratóriumi kollokviumon szerzett végső érdemjegy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legalább </w:t>
            </w:r>
            <w:r w:rsidRPr="003A7DF0">
              <w:rPr>
                <w:rFonts w:ascii="Cambria" w:hAnsi="Cambria"/>
                <w:sz w:val="20"/>
                <w:szCs w:val="20"/>
                <w:lang w:val="hu-HU"/>
              </w:rPr>
              <w:t>5 (öt)</w:t>
            </w:r>
          </w:p>
        </w:tc>
      </w:tr>
    </w:tbl>
    <w:p w14:paraId="00FFE2D7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3AE0115" w14:textId="77777777" w:rsidR="002A7B96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56C7E8F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E4029F6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E969F80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371E93C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40D86AD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5F4798F" w14:textId="77777777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14B1115F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EE82D34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497E1FD" wp14:editId="51C5553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1C1AFDF5" w14:textId="77777777" w:rsidR="00812545" w:rsidRPr="001E4C21" w:rsidRDefault="005575AA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A630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pt;height:18.5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528D6037" w14:textId="77777777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4E8AD510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67F438DC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3661126" wp14:editId="5DACB98B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1F36377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656E210" wp14:editId="0E2B4E1E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DFAF7D7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E608142" wp14:editId="474B88D5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002FFF9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7CD34A3" wp14:editId="56692236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E22B984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A525905" wp14:editId="642DE1C4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33D06D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F3B0AF2" wp14:editId="271FD196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FCFA669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AB84202" wp14:editId="59C90A6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2FE8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0A052A2" wp14:editId="718EBC15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4F96454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BD26A6B" wp14:editId="224936DB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14B2BD89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F1CABE4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DCA3AEF">
                <v:shape id="_x0000_i102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49FB24F1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243D8B1">
                <v:shape id="_x0000_i1027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42C50698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FDCA722">
                <v:shape id="_x0000_i1028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1B9AD548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4F04C355">
                <v:shape id="_x0000_i102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DF4D964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4C667BA">
                <v:shape id="_x0000_i1030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55448793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4A8607DD">
                <v:shape id="_x0000_i1031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111FFB9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2E87318">
                <v:shape id="_x0000_i103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6A8C3691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940FF8">
                <v:shape id="_x0000_i1033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0165B21" w14:textId="77777777" w:rsidR="003A7089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D359C66">
                <v:shape id="_x0000_i1034" type="#_x0000_t75" style="width:13.7pt;height:18.55pt">
                  <v:imagedata r:id="rId9" o:title=""/>
                </v:shape>
              </w:pict>
            </w:r>
          </w:p>
        </w:tc>
      </w:tr>
      <w:tr w:rsidR="003A7089" w:rsidRPr="001E4C21" w14:paraId="32C82549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281DDB4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CBDBFE9" wp14:editId="067812BB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1C712615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773558B" wp14:editId="2EA58585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BCEA276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F0018DC" wp14:editId="61C665B8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13B5081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3392DB8" wp14:editId="139BB893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8C0AD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80492E0" wp14:editId="42839369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6892A8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CBAFC89" wp14:editId="3C76E1FF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7327B53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7C8BF64" wp14:editId="2B632B4F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6B21503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6813039" wp14:editId="7523A8DC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8DD09A7" w14:textId="77777777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75BA7" w:rsidRPr="001E4C21" w14:paraId="69EB0823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434B1E49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411FBED">
                <v:shape id="_x0000_i1035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3D5BC46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0FAA49D">
                <v:shape id="_x0000_i103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9A49688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A89FC11">
                <v:shape id="_x0000_i1037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2A2FB5BA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97FAB4">
                <v:shape id="_x0000_i1038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35B5DA4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379C620">
                <v:shape id="_x0000_i103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6324117A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B2817B">
                <v:shape id="_x0000_i1040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79BF584C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81E2CF1">
                <v:shape id="_x0000_i1041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CAB59CA" w14:textId="77777777" w:rsidR="00275BA7" w:rsidRPr="001E4C21" w:rsidRDefault="005575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8AEEA8C">
                <v:shape id="_x0000_i104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4A06FBB" w14:textId="73DB24C2" w:rsidR="00275BA7" w:rsidRPr="001E4C21" w:rsidRDefault="00275BA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4968E443">
                <v:shape id="_x0000_i1045" type="#_x0000_t75" style="width:13.7pt;height:18.55pt" o:ole="">
                  <v:imagedata r:id="rId27" o:title=""/>
                </v:shape>
                <w:control r:id="rId28" w:name="OptionButton1161" w:shapeid="_x0000_i1045"/>
              </w:object>
            </w:r>
          </w:p>
        </w:tc>
      </w:tr>
    </w:tbl>
    <w:p w14:paraId="78A4112F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49343C8C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03A617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3E9BEC30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B07BB63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lastRenderedPageBreak/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02ACA8B3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D08570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43F8ECBE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7EC0B763" w14:textId="79652E9B" w:rsidR="00DC248C" w:rsidRPr="001E4C21" w:rsidRDefault="00DB7F16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</w:t>
            </w:r>
            <w:r w:rsidR="00561124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.2</w:t>
            </w:r>
            <w:r w:rsidR="00561124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</w:p>
        </w:tc>
        <w:tc>
          <w:tcPr>
            <w:tcW w:w="3969" w:type="dxa"/>
            <w:gridSpan w:val="2"/>
            <w:vAlign w:val="center"/>
          </w:tcPr>
          <w:p w14:paraId="42485BE2" w14:textId="77777777"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5809AB4A" wp14:editId="05FD24A1">
                  <wp:extent cx="552893" cy="419197"/>
                  <wp:effectExtent l="0" t="0" r="0" b="0"/>
                  <wp:docPr id="2" name="Picture 2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6CF9BDF2" w14:textId="77777777"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5B72F9CC" wp14:editId="64E5E19F">
                  <wp:extent cx="552893" cy="419197"/>
                  <wp:effectExtent l="0" t="0" r="0" b="0"/>
                  <wp:docPr id="1" name="Picture 1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14:paraId="47128FF4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3F9F0A5E" w14:textId="543463E5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561124">
              <w:rPr>
                <w:rFonts w:ascii="Cambria" w:hAnsi="Cambria"/>
                <w:sz w:val="22"/>
                <w:szCs w:val="22"/>
                <w:lang w:val="hu-HU"/>
              </w:rPr>
              <w:t xml:space="preserve"> 2026.04.29</w:t>
            </w:r>
          </w:p>
        </w:tc>
        <w:tc>
          <w:tcPr>
            <w:tcW w:w="4967" w:type="dxa"/>
            <w:gridSpan w:val="2"/>
            <w:vAlign w:val="center"/>
          </w:tcPr>
          <w:p w14:paraId="5F01A5B3" w14:textId="77777777" w:rsidR="005575AA" w:rsidRDefault="00DC248C" w:rsidP="004C6432">
            <w:pPr>
              <w:jc w:val="center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561124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</w:p>
          <w:p w14:paraId="535D8DB7" w14:textId="712B5544" w:rsidR="00DC248C" w:rsidRPr="001E4C21" w:rsidRDefault="005575AA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5575AA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bookmarkStart w:id="0" w:name="_GoBack"/>
            <w:bookmarkEnd w:id="0"/>
            <w:r w:rsidR="00561124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C199169" wp14:editId="7BEC74CF">
                  <wp:extent cx="1066800" cy="495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961C1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5315E" w14:textId="77777777" w:rsidR="00AE2458" w:rsidRDefault="00AE2458" w:rsidP="00D12BC3">
      <w:pPr>
        <w:spacing w:after="0" w:line="240" w:lineRule="auto"/>
      </w:pPr>
      <w:r>
        <w:separator/>
      </w:r>
    </w:p>
  </w:endnote>
  <w:endnote w:type="continuationSeparator" w:id="0">
    <w:p w14:paraId="5529596E" w14:textId="77777777" w:rsidR="00AE2458" w:rsidRDefault="00AE245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C4BAF" w14:textId="77777777" w:rsidR="00AE2458" w:rsidRDefault="00AE2458" w:rsidP="00D12BC3">
      <w:pPr>
        <w:spacing w:after="0" w:line="240" w:lineRule="auto"/>
      </w:pPr>
      <w:r>
        <w:separator/>
      </w:r>
    </w:p>
  </w:footnote>
  <w:footnote w:type="continuationSeparator" w:id="0">
    <w:p w14:paraId="190A4C68" w14:textId="77777777" w:rsidR="00AE2458" w:rsidRDefault="00AE2458" w:rsidP="00D12BC3">
      <w:pPr>
        <w:spacing w:after="0" w:line="240" w:lineRule="auto"/>
      </w:pPr>
      <w:r>
        <w:continuationSeparator/>
      </w:r>
    </w:p>
  </w:footnote>
  <w:footnote w:id="1">
    <w:p w14:paraId="45174B54" w14:textId="77777777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9B1A624" w14:textId="77777777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1F3F77A4" w14:textId="77777777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60DD89C5" w14:textId="77777777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2DFB3770" w14:textId="77777777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198A9A9B" w14:textId="7777777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48B"/>
    <w:multiLevelType w:val="hybridMultilevel"/>
    <w:tmpl w:val="7636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1BC5"/>
    <w:multiLevelType w:val="hybridMultilevel"/>
    <w:tmpl w:val="03D2D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75BA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575AA"/>
    <w:rsid w:val="00561124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A680E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B7F16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4A988F7A"/>
  <w15:docId w15:val="{B26261A2-A9B1-41C4-80EB-B0649F25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rynqvb">
    <w:name w:val="rynqvb"/>
    <w:basedOn w:val="DefaultParagraphFont"/>
    <w:rsid w:val="00DB7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control" Target="activeX/activeX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2.png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313BE"/>
    <w:rsid w:val="00795F44"/>
    <w:rsid w:val="00903FED"/>
    <w:rsid w:val="009E286A"/>
    <w:rsid w:val="00A365C9"/>
    <w:rsid w:val="00B54211"/>
    <w:rsid w:val="00B92C79"/>
    <w:rsid w:val="00BD1FD8"/>
    <w:rsid w:val="00C344D3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E935-943E-4190-A06D-B3CF6863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6</cp:revision>
  <dcterms:created xsi:type="dcterms:W3CDTF">2026-04-30T00:01:00Z</dcterms:created>
  <dcterms:modified xsi:type="dcterms:W3CDTF">2026-05-02T21:12:00Z</dcterms:modified>
</cp:coreProperties>
</file>